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4B09" w14:textId="5918F14C" w:rsidR="00E876F3" w:rsidRPr="00E97B77" w:rsidRDefault="00BC3551" w:rsidP="00BC3551">
      <w:pPr>
        <w:tabs>
          <w:tab w:val="left" w:pos="2844"/>
        </w:tabs>
        <w:spacing w:after="0"/>
        <w:ind w:right="-315"/>
        <w:jc w:val="right"/>
        <w:rPr>
          <w:rFonts w:ascii="GHEA Grapalat" w:hAnsi="GHEA Grapalat"/>
          <w:b/>
          <w:color w:val="000000" w:themeColor="text1"/>
          <w:sz w:val="24"/>
        </w:rPr>
      </w:pPr>
      <w:r w:rsidRPr="00E97B77">
        <w:rPr>
          <w:rFonts w:ascii="GHEA Grapalat" w:hAnsi="GHEA Grapalat"/>
          <w:b/>
          <w:color w:val="000000" w:themeColor="text1"/>
          <w:sz w:val="24"/>
        </w:rPr>
        <w:t>ՀԱՎԵԼՎԱԾ</w:t>
      </w:r>
    </w:p>
    <w:p w14:paraId="66E9C0B9" w14:textId="77777777" w:rsidR="00E876F3" w:rsidRPr="00E97B77" w:rsidRDefault="00E876F3" w:rsidP="00E876F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7FA82FF0" w14:textId="77777777" w:rsidR="004650A9" w:rsidRPr="00E97B77" w:rsidRDefault="004650A9" w:rsidP="004650A9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E97B77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E97B77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E97B77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E97B77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E97B77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E97B77">
        <w:rPr>
          <w:rFonts w:ascii="GHEA Grapalat" w:hAnsi="GHEA Grapalat"/>
          <w:b/>
          <w:color w:val="000000" w:themeColor="text1"/>
          <w:sz w:val="24"/>
          <w:lang w:val="hy-AM"/>
        </w:rPr>
        <w:t>*</w:t>
      </w:r>
    </w:p>
    <w:p w14:paraId="7244006C" w14:textId="77777777" w:rsidR="004650A9" w:rsidRPr="00E97B77" w:rsidRDefault="004650A9" w:rsidP="004650A9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1" w:name="_Hlk124437772"/>
      <w:bookmarkEnd w:id="0"/>
      <w:r w:rsidRPr="00E97B77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28"/>
        <w:gridCol w:w="1308"/>
        <w:gridCol w:w="2693"/>
        <w:gridCol w:w="992"/>
        <w:gridCol w:w="851"/>
        <w:gridCol w:w="992"/>
        <w:gridCol w:w="850"/>
        <w:gridCol w:w="1134"/>
        <w:gridCol w:w="851"/>
        <w:gridCol w:w="1963"/>
      </w:tblGrid>
      <w:tr w:rsidR="00E97B77" w:rsidRPr="00E97B77" w14:paraId="5A14229C" w14:textId="77777777" w:rsidTr="00A632A3">
        <w:trPr>
          <w:trHeight w:val="60"/>
          <w:jc w:val="center"/>
        </w:trPr>
        <w:tc>
          <w:tcPr>
            <w:tcW w:w="14448" w:type="dxa"/>
            <w:gridSpan w:val="12"/>
          </w:tcPr>
          <w:p w14:paraId="6005D047" w14:textId="77777777" w:rsidR="00655EF2" w:rsidRPr="00E97B77" w:rsidRDefault="00655EF2" w:rsidP="00A632A3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bookmarkStart w:id="2" w:name="_Hlk160619173"/>
            <w:bookmarkEnd w:id="1"/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E97B77" w:rsidRPr="00E97B77" w14:paraId="7BE35665" w14:textId="77777777" w:rsidTr="00A632A3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5180AD5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5085AC7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 պլանով նախատեսված միջանցիկ ծածկագիրը` ըստ ԳՄԱ դասակարգ</w:t>
            </w:r>
          </w:p>
          <w:p w14:paraId="3335C88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 (CPV)</w:t>
            </w:r>
          </w:p>
        </w:tc>
        <w:tc>
          <w:tcPr>
            <w:tcW w:w="928" w:type="dxa"/>
            <w:vMerge w:val="restart"/>
            <w:vAlign w:val="center"/>
          </w:tcPr>
          <w:p w14:paraId="315B2D47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</w:tc>
        <w:tc>
          <w:tcPr>
            <w:tcW w:w="1308" w:type="dxa"/>
            <w:vMerge w:val="restart"/>
            <w:vAlign w:val="center"/>
          </w:tcPr>
          <w:p w14:paraId="11E4B9C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2693" w:type="dxa"/>
            <w:vMerge w:val="restart"/>
            <w:vAlign w:val="center"/>
          </w:tcPr>
          <w:p w14:paraId="0EB8285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բնութագիրը</w:t>
            </w:r>
          </w:p>
          <w:p w14:paraId="49EF6C2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992" w:type="dxa"/>
            <w:vMerge w:val="restart"/>
            <w:vAlign w:val="center"/>
          </w:tcPr>
          <w:p w14:paraId="01155EB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14:paraId="2BDED1E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</w:tc>
        <w:tc>
          <w:tcPr>
            <w:tcW w:w="992" w:type="dxa"/>
            <w:vMerge w:val="restart"/>
            <w:vAlign w:val="center"/>
          </w:tcPr>
          <w:p w14:paraId="1E27020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  <w:tc>
          <w:tcPr>
            <w:tcW w:w="850" w:type="dxa"/>
            <w:vMerge w:val="restart"/>
            <w:vAlign w:val="center"/>
          </w:tcPr>
          <w:p w14:paraId="5984AE1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3948" w:type="dxa"/>
            <w:gridSpan w:val="3"/>
          </w:tcPr>
          <w:p w14:paraId="5217F373" w14:textId="77777777" w:rsidR="00655EF2" w:rsidRPr="00E97B77" w:rsidRDefault="00655EF2" w:rsidP="00A632A3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</w:p>
        </w:tc>
      </w:tr>
      <w:tr w:rsidR="00E97B77" w:rsidRPr="00E97B77" w14:paraId="0847A94E" w14:textId="77777777" w:rsidTr="00A632A3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5B7655CE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65C69614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28" w:type="dxa"/>
            <w:vMerge/>
            <w:vAlign w:val="center"/>
          </w:tcPr>
          <w:p w14:paraId="0E7859BB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308" w:type="dxa"/>
            <w:vMerge/>
            <w:vAlign w:val="center"/>
          </w:tcPr>
          <w:p w14:paraId="3A1713F4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vMerge/>
            <w:vAlign w:val="center"/>
          </w:tcPr>
          <w:p w14:paraId="22655A40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2543FE3A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vMerge/>
            <w:vAlign w:val="center"/>
          </w:tcPr>
          <w:p w14:paraId="3C7CBAA8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181192BB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7536BF49" w14:textId="77777777" w:rsidR="00655EF2" w:rsidRPr="00E97B77" w:rsidRDefault="00655EF2" w:rsidP="00A632A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50554BE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</w:p>
        </w:tc>
        <w:tc>
          <w:tcPr>
            <w:tcW w:w="851" w:type="dxa"/>
            <w:vAlign w:val="center"/>
          </w:tcPr>
          <w:p w14:paraId="734EBF67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 քանակը</w:t>
            </w:r>
          </w:p>
        </w:tc>
        <w:tc>
          <w:tcPr>
            <w:tcW w:w="1963" w:type="dxa"/>
            <w:vAlign w:val="center"/>
          </w:tcPr>
          <w:p w14:paraId="2F11B95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14:paraId="56013B2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E97B77" w:rsidRPr="00E97B77" w14:paraId="3F1BFBCE" w14:textId="77777777" w:rsidTr="00A632A3">
        <w:trPr>
          <w:trHeight w:val="60"/>
          <w:jc w:val="center"/>
        </w:trPr>
        <w:tc>
          <w:tcPr>
            <w:tcW w:w="473" w:type="dxa"/>
            <w:vAlign w:val="center"/>
          </w:tcPr>
          <w:p w14:paraId="4036D02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3" w:type="dxa"/>
            <w:vAlign w:val="center"/>
          </w:tcPr>
          <w:p w14:paraId="11DC589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30211300/507</w:t>
            </w:r>
          </w:p>
        </w:tc>
        <w:tc>
          <w:tcPr>
            <w:tcW w:w="928" w:type="dxa"/>
            <w:vAlign w:val="center"/>
          </w:tcPr>
          <w:p w14:paraId="4D3E517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Համակարգչային սարքավորումներ և պարագաներ</w:t>
            </w:r>
          </w:p>
        </w:tc>
        <w:tc>
          <w:tcPr>
            <w:tcW w:w="1308" w:type="dxa"/>
            <w:vAlign w:val="center"/>
          </w:tcPr>
          <w:p w14:paraId="6AC85B8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36C62AD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 բնութագրերը ներկայացվում են ստորև, Հավելված 1-ով: Միաժամանակ, մատակարարը պարտավոր է ապահովել.</w:t>
            </w:r>
          </w:p>
          <w:p w14:paraId="10123A7A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Համակարգիչներում, այդ թվում՝ դյուրակիր, նախապես տեղադրված օպերացիոն համակարգի կարգաբերում (համաձայն տեխնիկական հատկորոշիչների պահանջների):</w:t>
            </w:r>
          </w:p>
          <w:p w14:paraId="265A1391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 xml:space="preserve">ՏՀՏ լաբորատորիաների ներքին ցանցի տեղակայման նպատակով երթուղիչների WAN, LAN և WiFi կարգավորում, SSID, WPA2-PSK անվտանգության մակարդակի և wifi գաղտնաբառի սահմանում, ՏՀՏ լաբորատորիաների համար գործարանային 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օգտանվան և գաղտնաբառի փոխություն և տրամադրում:</w:t>
            </w:r>
          </w:p>
          <w:p w14:paraId="68AD72D2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Բազմաֆունկցիոնալ տպիչի միացում ՏՀՏ լաբորատորիայի լոկալ ցանցին LAN կամ WiFi միջոցով:</w:t>
            </w:r>
          </w:p>
          <w:p w14:paraId="611AD7A0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Բազմաֆունկցիոնալ տպիչի ծրագրային ապահովման տեղադրում համակարգիչներում, այդ թվում՝ դյուրակիր:</w:t>
            </w:r>
          </w:p>
          <w:p w14:paraId="5DCF0032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Ներքին ցանցի բոլոր կարգավորումների, ներառյալ երթուղիչի WAN, LAN և WiFi, SSID, օգտվողի անունն ու գաղտնաբառը, համակարգիչների գաղտնաբառերի փաստաթղթավորում և տրամադրում:</w:t>
            </w:r>
          </w:p>
          <w:p w14:paraId="69476DA8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Պրոյեկտոր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ներ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 միացում և կարգավորում դյուրակիր համակարգ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իչներին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7446AAA8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ՏՀՏ լաբորատորիայի համար նախատեսված պրոյեկտորի պատի/առաստաղի ամրացման հավաքածուի տեղադրում և համապատասխան պրոյեկտորի կարգաբերում:</w:t>
            </w:r>
          </w:p>
          <w:p w14:paraId="560DED0F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3D տպիչի կարգաբերում:</w:t>
            </w:r>
          </w:p>
          <w:p w14:paraId="6F4C465E" w14:textId="77777777" w:rsidR="00655EF2" w:rsidRPr="00E97B77" w:rsidRDefault="00655EF2" w:rsidP="00A632A3">
            <w:pPr>
              <w:pStyle w:val="ListParagraph"/>
              <w:tabs>
                <w:tab w:val="left" w:pos="135"/>
              </w:tabs>
              <w:spacing w:after="0" w:line="240" w:lineRule="auto"/>
              <w:ind w:left="175"/>
              <w:jc w:val="center"/>
              <w:rPr>
                <w:rFonts w:ascii="GHEA Grapalat" w:eastAsiaTheme="minorEastAsia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eastAsiaTheme="minorEastAsia" w:hAnsi="GHEA Grapalat"/>
                <w:color w:val="000000" w:themeColor="text1"/>
                <w:sz w:val="20"/>
                <w:szCs w:val="20"/>
                <w:lang w:val="hy-AM"/>
              </w:rPr>
              <w:t>Աշխարհագրության լաբորատորիայի համար նախատեսված ի</w:t>
            </w:r>
            <w:r w:rsidRPr="00E97B77">
              <w:rPr>
                <w:rFonts w:ascii="GHEA Grapalat" w:eastAsiaTheme="minorEastAsia" w:hAnsi="GHEA Grapalat"/>
                <w:color w:val="000000" w:themeColor="text1"/>
                <w:sz w:val="20"/>
                <w:szCs w:val="20"/>
              </w:rPr>
              <w:t xml:space="preserve">նտերակտիվ </w:t>
            </w:r>
            <w:r w:rsidRPr="00E97B77">
              <w:rPr>
                <w:rFonts w:ascii="GHEA Grapalat" w:eastAsiaTheme="minorEastAsia" w:hAnsi="GHEA Grapalat"/>
                <w:color w:val="000000" w:themeColor="text1"/>
                <w:sz w:val="20"/>
                <w:szCs w:val="20"/>
              </w:rPr>
              <w:lastRenderedPageBreak/>
              <w:t>գրատախտակ</w:t>
            </w:r>
            <w:r w:rsidRPr="00E97B77">
              <w:rPr>
                <w:rFonts w:ascii="GHEA Grapalat" w:eastAsiaTheme="minorEastAsia" w:hAnsi="GHEA Grapalat"/>
                <w:color w:val="000000" w:themeColor="text1"/>
                <w:sz w:val="20"/>
                <w:szCs w:val="20"/>
                <w:lang w:val="hy-AM"/>
              </w:rPr>
              <w:t>ի ամրացում պատին,  միացում և կարգավորում, անհրաժեշտության դեպքում դպրոցի ներքին ցանցին միացում։</w:t>
            </w:r>
          </w:p>
          <w:p w14:paraId="5C346FE5" w14:textId="77777777" w:rsidR="00655EF2" w:rsidRPr="00E97B77" w:rsidRDefault="00655EF2" w:rsidP="00A632A3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•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  <w:t>Ապափաթեթավորում, արտաքին վնասվածքների ստուգում:</w:t>
            </w:r>
          </w:p>
        </w:tc>
        <w:tc>
          <w:tcPr>
            <w:tcW w:w="992" w:type="dxa"/>
            <w:vAlign w:val="center"/>
          </w:tcPr>
          <w:p w14:paraId="62B585D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լրակազմ</w:t>
            </w:r>
          </w:p>
        </w:tc>
        <w:tc>
          <w:tcPr>
            <w:tcW w:w="851" w:type="dxa"/>
            <w:textDirection w:val="btLr"/>
            <w:vAlign w:val="center"/>
          </w:tcPr>
          <w:p w14:paraId="68DBBD20" w14:textId="73CD506D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50F36DC9" w14:textId="2F97F636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5C786D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28CE99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 է ստորև, Հավելված 2-ով</w:t>
            </w:r>
          </w:p>
        </w:tc>
        <w:tc>
          <w:tcPr>
            <w:tcW w:w="851" w:type="dxa"/>
            <w:vAlign w:val="center"/>
          </w:tcPr>
          <w:p w14:paraId="22EAB0A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63" w:type="dxa"/>
            <w:vAlign w:val="center"/>
          </w:tcPr>
          <w:p w14:paraId="2088E73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հետո, սահմանելով, որ մատակարարումն իրկանացվելու է մինչև 2026թ-ի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մայիսի 15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-ը ներառյալ,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 ****</w:t>
            </w:r>
          </w:p>
        </w:tc>
      </w:tr>
    </w:tbl>
    <w:bookmarkEnd w:id="2"/>
    <w:p w14:paraId="179FB033" w14:textId="77777777" w:rsidR="00655EF2" w:rsidRPr="00E97B77" w:rsidRDefault="00655EF2" w:rsidP="00655EF2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E97B77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6437562A" w14:textId="77777777" w:rsidR="00655EF2" w:rsidRPr="00E97B77" w:rsidRDefault="00655EF2" w:rsidP="00655EF2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E97B77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Եթե ընտրված մասնակցի հայտով ներկայցվել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39F16798" w14:textId="77777777" w:rsidR="00655EF2" w:rsidRPr="00E97B77" w:rsidRDefault="00655EF2" w:rsidP="00655EF2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E97B77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7D1FFFFE" w14:textId="77777777" w:rsidR="00655EF2" w:rsidRPr="00E97B77" w:rsidRDefault="00655EF2" w:rsidP="00655EF2">
      <w:pPr>
        <w:spacing w:after="0" w:line="240" w:lineRule="auto"/>
        <w:ind w:left="-360" w:right="-270" w:firstLine="36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E97B77">
        <w:rPr>
          <w:rFonts w:ascii="GHEA Grapalat" w:eastAsia="Calibri" w:hAnsi="GHEA Grapalat" w:cs="Times New Roman"/>
          <w:color w:val="000000" w:themeColor="text1"/>
          <w:sz w:val="16"/>
          <w:szCs w:val="18"/>
          <w:lang w:val="hy-AM"/>
        </w:rPr>
        <w:t>*</w:t>
      </w:r>
      <w:r w:rsidRPr="00E97B77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 xml:space="preserve">***Մատակարարը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դպրոցների ցանկում նշված հասցեներով: Մատակարարման վերջնաժամկետն է 2026թ-ի </w:t>
      </w:r>
      <w:r w:rsidRPr="00E97B77">
        <w:rPr>
          <w:rFonts w:ascii="GHEA Grapalat" w:eastAsia="Calibri" w:hAnsi="GHEA Grapalat" w:cs="Times New Roman"/>
          <w:color w:val="000000" w:themeColor="text1"/>
          <w:sz w:val="16"/>
          <w:szCs w:val="18"/>
          <w:lang w:val="hy-AM"/>
        </w:rPr>
        <w:t>մայիսի 15</w:t>
      </w:r>
      <w:r w:rsidRPr="00E97B77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-ը ներառյալ, որն իր մեջ ներառում է լիցենզավորված ծրագրերի տեղադրումն ու կարգաբերումը:</w:t>
      </w:r>
    </w:p>
    <w:p w14:paraId="4FACA1F1" w14:textId="77777777" w:rsidR="00655EF2" w:rsidRPr="00E97B77" w:rsidRDefault="00655EF2" w:rsidP="00655EF2">
      <w:pPr>
        <w:spacing w:after="0" w:line="240" w:lineRule="auto"/>
        <w:ind w:left="-360" w:right="-270" w:firstLine="36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E97B77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E97B77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E97B77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բեռնաթափումը, տեղադրումը և փորձարկումը կատարում է մատակարարը:</w:t>
      </w:r>
    </w:p>
    <w:p w14:paraId="37BB4955" w14:textId="77777777" w:rsidR="004650A9" w:rsidRPr="00E97B77" w:rsidRDefault="004650A9" w:rsidP="004650A9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3F15F66B" w14:textId="5D4CA689" w:rsidR="00E876F3" w:rsidRPr="00E97B77" w:rsidRDefault="00E876F3" w:rsidP="00E876F3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E97B77" w:rsidSect="009D35BC">
          <w:pgSz w:w="15840" w:h="12240" w:orient="landscape"/>
          <w:pgMar w:top="426" w:right="990" w:bottom="270" w:left="990" w:header="720" w:footer="720" w:gutter="0"/>
          <w:cols w:space="720"/>
          <w:docGrid w:linePitch="360"/>
        </w:sectPr>
      </w:pPr>
      <w:r w:rsidRPr="00E97B77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89B3B51" w14:textId="77777777" w:rsidR="00E876F3" w:rsidRPr="00E97B77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bookmarkStart w:id="3" w:name="_Hlk160619318"/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063F611B" w14:textId="77777777" w:rsidR="00E876F3" w:rsidRPr="00E97B77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487CF1A5" w14:textId="77777777" w:rsidR="00E876F3" w:rsidRPr="00E97B77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bookmarkEnd w:id="3"/>
    </w:p>
    <w:p w14:paraId="7C4F208D" w14:textId="77777777" w:rsidR="00E876F3" w:rsidRPr="00E97B77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4EDC9875" w14:textId="77777777" w:rsidR="004650A9" w:rsidRPr="00E97B77" w:rsidRDefault="004650A9" w:rsidP="004650A9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ԲՆՈՒԹԱԳԻՐ*</w:t>
      </w:r>
    </w:p>
    <w:tbl>
      <w:tblPr>
        <w:tblW w:w="145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885"/>
        <w:gridCol w:w="2835"/>
        <w:gridCol w:w="993"/>
        <w:gridCol w:w="2038"/>
        <w:gridCol w:w="1848"/>
        <w:gridCol w:w="1985"/>
        <w:gridCol w:w="2268"/>
      </w:tblGrid>
      <w:tr w:rsidR="00E97B77" w:rsidRPr="00E97B77" w14:paraId="7D525BF0" w14:textId="77777777" w:rsidTr="00A632A3">
        <w:trPr>
          <w:trHeight w:val="780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12C3927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885" w:type="dxa"/>
            <w:vMerge w:val="restart"/>
            <w:shd w:val="clear" w:color="auto" w:fill="E2EFD9" w:themeFill="accent6" w:themeFillTint="33"/>
            <w:vAlign w:val="center"/>
            <w:hideMark/>
          </w:tcPr>
          <w:p w14:paraId="78996B6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28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30BB21C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993" w:type="dxa"/>
            <w:vMerge w:val="restart"/>
            <w:shd w:val="clear" w:color="auto" w:fill="E2EFD9" w:themeFill="accent6" w:themeFillTint="33"/>
            <w:vAlign w:val="center"/>
            <w:hideMark/>
          </w:tcPr>
          <w:p w14:paraId="160B4F1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E97B77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E52A7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9B41F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3F858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  <w:tc>
          <w:tcPr>
            <w:tcW w:w="226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16F2D7E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E97B77" w:rsidRPr="00E97B77" w14:paraId="4351328B" w14:textId="77777777" w:rsidTr="00A632A3">
        <w:trPr>
          <w:trHeight w:val="300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  <w:hideMark/>
          </w:tcPr>
          <w:p w14:paraId="5B9DF2E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85" w:type="dxa"/>
            <w:vMerge/>
            <w:shd w:val="clear" w:color="auto" w:fill="E2EFD9" w:themeFill="accent6" w:themeFillTint="33"/>
            <w:vAlign w:val="center"/>
            <w:hideMark/>
          </w:tcPr>
          <w:p w14:paraId="557C9DB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shd w:val="clear" w:color="auto" w:fill="E2EFD9" w:themeFill="accent6" w:themeFillTint="33"/>
            <w:vAlign w:val="center"/>
            <w:hideMark/>
          </w:tcPr>
          <w:p w14:paraId="28BAB9B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E2EFD9" w:themeFill="accent6" w:themeFillTint="33"/>
            <w:vAlign w:val="center"/>
            <w:hideMark/>
          </w:tcPr>
          <w:p w14:paraId="1E7270B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75B569B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616334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CBA02C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268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1708AFE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E97B77" w:rsidRPr="00E97B77" w14:paraId="240956D0" w14:textId="77777777" w:rsidTr="00A632A3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D0CE17B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4" w:name="_Hlk175563835"/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2DD2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A5D0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Մեկում, Օպերացիոն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` Windows 11 pro Educational (Academic),</w:t>
            </w:r>
          </w:p>
          <w:p w14:paraId="59B0DE0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Intel Core 3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ոչ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շուտ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2025թ.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արտադրության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/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համարժեք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DDR4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Gigabit (10/100/1000) LAN</w:t>
            </w:r>
          </w:p>
          <w:p w14:paraId="714229E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124F473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SSD 512 GB,</w:t>
            </w:r>
          </w:p>
          <w:p w14:paraId="066B9B7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120V-240V/ 50-60Hz, Max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130W, schuko plug,</w:t>
            </w:r>
          </w:p>
          <w:p w14:paraId="6938DF1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23.8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LCD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HD Graphics, USB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USB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45D2E5D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46C878A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13CA12D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4A425A7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HDMI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3 հատ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USB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պորտ, որից առնվազն 1-ը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USB 3.0, 1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USB Type-C</w:t>
            </w:r>
          </w:p>
          <w:p w14:paraId="6E963BB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 ընկերությունը պետք է ներառված լինի համաշխարհային մարքեթինգային վարկանիշ տրամադրող IDC-ի կամ Gartner-ի 2024 թվականի համակարգչային սարքավորումներ արտադրող կազմակերպությունների սանդղակի առաջին հնգյակում:</w:t>
            </w:r>
          </w:p>
          <w:p w14:paraId="147D87D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3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2ED10AF7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49E60A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E97B7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AB1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AABA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65B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4D2BF8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1495</w:t>
            </w:r>
          </w:p>
        </w:tc>
      </w:tr>
      <w:tr w:rsidR="00E97B77" w:rsidRPr="00E97B77" w14:paraId="4CA1B6EA" w14:textId="77777777" w:rsidTr="00A632A3">
        <w:trPr>
          <w:trHeight w:val="431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5541DB7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B92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Անխափան սնուցման սարք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74B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ավտոմատ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կարգաբերում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(AVR) 145-295V, </w:t>
            </w:r>
          </w:p>
          <w:p w14:paraId="7C6E6E9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հզորությունը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500 Watts, </w:t>
            </w:r>
          </w:p>
          <w:p w14:paraId="33969C4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ունիվերսալ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</w:p>
          <w:p w14:paraId="33F5695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68D8095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plug, </w:t>
            </w:r>
          </w:p>
          <w:p w14:paraId="42EC73A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1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041CB378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C1DBD1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CD60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ACBB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B4D1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32925F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748</w:t>
            </w:r>
          </w:p>
        </w:tc>
      </w:tr>
      <w:tr w:rsidR="00E97B77" w:rsidRPr="00E97B77" w14:paraId="68F930CE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2F30E77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D4C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BA2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Aspect Ratio.16:10 հիմնական, 4:3, 16:9 հնարավոր,</w:t>
            </w:r>
          </w:p>
          <w:p w14:paraId="620F4EF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WXGA (1280x800) հիմնական,</w:t>
            </w:r>
          </w:p>
          <w:p w14:paraId="0056394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Մին. 3800 լյումեն,</w:t>
            </w:r>
          </w:p>
          <w:p w14:paraId="06E0D5F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մինչև 1,07 միլիարդ գույներ,</w:t>
            </w:r>
          </w:p>
          <w:p w14:paraId="7A7DA89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Կոնտրաստ հարաբ</w:t>
            </w:r>
            <w:r w:rsidRPr="00E97B77">
              <w:rPr>
                <w:rFonts w:ascii="GHEA Grapalat" w:eastAsia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&gt;=25000:1,</w:t>
            </w:r>
          </w:p>
          <w:p w14:paraId="41B9B01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Լամպի կյանքը՝ մին. 6000ժ (Ստանդարտ), 10000h (Էկոնոմ),</w:t>
            </w:r>
          </w:p>
          <w:p w14:paraId="0BA54E0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HDMI մուտք, աուդիո մուտք և ելք, USB 2.0, Ներառված է հոսանքի լար, հեռակառավարման վահանակ և մարտկոցներ, ինտեգրված բարձրախոս,</w:t>
            </w:r>
          </w:p>
          <w:p w14:paraId="5FAF3D0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HDMI մալուխ 15 մ,</w:t>
            </w:r>
          </w:p>
          <w:p w14:paraId="60C62C1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220V-240V/50-60Hz (սնուցման լարը schuko վարդակից),</w:t>
            </w:r>
          </w:p>
          <w:p w14:paraId="2D9708D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Երաշխիք՝ 3 տարի</w:t>
            </w:r>
          </w:p>
          <w:p w14:paraId="163ACB5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8979B0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2DE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44F3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F73C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D88823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300</w:t>
            </w:r>
          </w:p>
        </w:tc>
      </w:tr>
      <w:tr w:rsidR="00E97B77" w:rsidRPr="00E97B77" w14:paraId="356DC6A4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AD2361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CF5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Սնուցման լար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402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–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փոփոխական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կցիչների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</w:p>
          <w:p w14:paraId="1D02434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Male, Schuko CEE 7/7  Female End Type - IEC 320 C13</w:t>
            </w:r>
          </w:p>
          <w:p w14:paraId="7ADBB5F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- 10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</w:p>
          <w:p w14:paraId="59E1886B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3B651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CC4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2D4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288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06B3A92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E97B77" w:rsidRPr="00E97B77" w14:paraId="01D709AA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F6A4A4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FA72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Բազմաֆունկցիոնալ տպիչ**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99E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Տպման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ձևը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`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լազերային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փասթաթղթի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մատուցման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ձևը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ավտոմատ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(ADF),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չափը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 A4, </w:t>
            </w:r>
          </w:p>
          <w:p w14:paraId="6499DE4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Տպագրության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արագությունը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առնվազն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A4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չափի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38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էջ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րոպեում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7DF0568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ներկառուցված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երկկողմանի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սքանավորման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պատճենահանման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ու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տպման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հնարավորություն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0835517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առնվազն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512 Mb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հիշողություն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0084026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ADF-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տարողությունը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50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էջ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</w:t>
            </w:r>
          </w:p>
          <w:p w14:paraId="635CE2A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Միացումներ՝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USB 2.0, Ethernet (10/100/1000) LAN, </w:t>
            </w:r>
          </w:p>
          <w:p w14:paraId="7D7064E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կրիչ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(cartridge),</w:t>
            </w:r>
          </w:p>
          <w:p w14:paraId="5BDBF2B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Սնուցումը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220-240V/50-60Hz,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կցիչով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</w:p>
          <w:p w14:paraId="1FFB5FF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3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099DB937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D719B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27E2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ECE5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E386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0373AC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E97B77" w:rsidRPr="00E97B77" w14:paraId="1174ABD9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19A6DA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E15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3D տպիչ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B65A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Եռաչափ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FDM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տպիչ</w:t>
            </w:r>
          </w:p>
          <w:p w14:paraId="2927B2B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Տպագրման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ձևը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FDM</w:t>
            </w:r>
          </w:p>
          <w:p w14:paraId="72FF60C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տպվածքի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220*220*240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</w:p>
          <w:p w14:paraId="4A2FC34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տպելու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առավելագույն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արագությունը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500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/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վրկ</w:t>
            </w:r>
          </w:p>
          <w:p w14:paraId="256240E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տպանյութի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տրամագիծը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1,75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</w:p>
          <w:p w14:paraId="4560787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տաքացուցիչի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տրամագիծը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0,4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</w:p>
          <w:p w14:paraId="20F96C6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տաքացման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≤ 260 c</w:t>
            </w:r>
          </w:p>
          <w:p w14:paraId="1BC1889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տաքացվող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հարթակի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ջերմաստիճանը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≤ 100 c</w:t>
            </w:r>
          </w:p>
          <w:p w14:paraId="6AA1A70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մակերեսը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PEI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ճգվող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հարթակ</w:t>
            </w:r>
          </w:p>
          <w:p w14:paraId="56927F4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File Transfer – USB drive, LAN</w:t>
            </w:r>
          </w:p>
          <w:p w14:paraId="4D29B3A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Extruder – Upgraded, direct extrusion</w:t>
            </w:r>
          </w:p>
          <w:p w14:paraId="53DE57A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Leveling Mode – Hands-free auto levelling</w:t>
            </w:r>
          </w:p>
          <w:p w14:paraId="13D6564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Էկրան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4,3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գունավոր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սենսորային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</w:t>
            </w:r>
          </w:p>
          <w:p w14:paraId="20B9824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ընդհատման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կոմպեմսացում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–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Այո</w:t>
            </w:r>
          </w:p>
          <w:p w14:paraId="07C750A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ումքի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ավարտի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տվիչ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–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Այո</w:t>
            </w:r>
          </w:p>
          <w:p w14:paraId="046F053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Հումքի հնարավոր տեսակներ – PLA, PETG, ABS, TPU, ASA</w:t>
            </w:r>
          </w:p>
          <w:p w14:paraId="3227FF4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Հումք-PLA 1.75մմ 3D տպիչի մանրաթել /4 կգ/</w:t>
            </w:r>
          </w:p>
          <w:p w14:paraId="4379EB2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Երաշխիք` 1 տարի</w:t>
            </w:r>
          </w:p>
          <w:p w14:paraId="373F7AF5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(MAF-DAF)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5CD48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42D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1F5B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E931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96DB99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E97B77" w:rsidRPr="00E97B77" w14:paraId="408147C4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3F151D7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6CD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Դյուրակիր համակարգիչ**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3AE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` Windows 11 pro Educational (Academic),</w:t>
            </w:r>
          </w:p>
          <w:p w14:paraId="6F73C95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`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3/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ոչ շուտ քան 2025թ. արտադրության/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կամ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համարժեք, </w:t>
            </w:r>
          </w:p>
          <w:p w14:paraId="47FFF54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8GB DDR4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 հիշողություն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4170B91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SSD 512 GB, </w:t>
            </w:r>
          </w:p>
          <w:p w14:paraId="1C7AB36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Հոսանքի ադապտեր 120-240V/50-60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o,</w:t>
            </w:r>
          </w:p>
          <w:p w14:paraId="2A423C4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 ax/ac/a/b/g/n, Bluetooth,</w:t>
            </w:r>
          </w:p>
          <w:p w14:paraId="4A0F6E4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անկյունագիծը՝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15,6”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LCD  (1920*1080),</w:t>
            </w:r>
          </w:p>
          <w:p w14:paraId="4D063E4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HD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գրաֆիկա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03903B9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Ամբողջակազմ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թվային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</w:p>
          <w:p w14:paraId="4F4B6EE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Աուդիոկոդեկ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խոսափող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HD WEB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HDMI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</w:p>
          <w:p w14:paraId="1BEAFD6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Առնվազն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2x USB 3.0</w:t>
            </w:r>
          </w:p>
          <w:p w14:paraId="2107E53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 ընկերությունը պետք է ներառված լինի համաշխարհային մարքեթինգային վարկանիշ տրամադրող IDC-ի կամ Gartner-ի 2024 թվականի համակարգչային սարքավորումներ արտադրող կազմակերպությունների սանդղակի առաջին հնգյակում:</w:t>
            </w:r>
          </w:p>
          <w:p w14:paraId="46F1E49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 ՝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3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48DB8518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88DB67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0D4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484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BF1E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F2C45D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300</w:t>
            </w:r>
          </w:p>
        </w:tc>
      </w:tr>
      <w:tr w:rsidR="00E97B77" w:rsidRPr="00E97B77" w14:paraId="3110D1F4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3AAAF62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3239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Ինտերակտիվ գրատախտակ**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52B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Էկրանի տեսակը / Screen Type։ TFT LCD with Direct LED Backlight; - Կյանքի ժամանակը /Panel Life Time minimum ≥ 50,000 hours; - Ապակու տեսակը / Tempered glass, level 9 on Mohs hardness scale, anti-glare; - Անկյունագիծ`/ Diagonal: 86”; - Կետայնություն`/ Resolution: 4K/Ultra HD (3,840 x 2,160); - Գույների վերարտադրություն / Display Colors: 1.07 billion -Պայծառություն`/Brightness minimum ։ 400 cd/m2; - Դիտման անկյունը / Viewing Angle: (H/V) 178˚/178˚; - Կոնտրաստ / Contrast ratio: dynamic 5,000:1; - Արձագանքի ժամանակը / Response Time ։ 6,5ms; -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Սենսորի տեսակը / Infrared touch screen; - 50 միաժամանակյա հպում/50 Simultaneous Touch Points; - Հպման գործիքները` մատ, պասիվ գրիչ, անթափանց իրեր/ Touchscreen input: Opaque objects (e.g. finger, pen, etc.) - Հպման կետայնությունը / Touch Resolution: 32,768 x 32,768 px; - Դիրքորոշման ճշգրտությունը/ Touch precision (mm): 1 mm; - Հպման արձագանքի ժամանակը / Touch response Time: 2,5 ms; - Pens Included: 2 touch pen; - Pen Holder: integrated magnetic pen holders; Included: IR Remote control - Operating System: Android 14.0 EDLA; CPU: Octacore 4x A76/A73/A72 + 4x A55/A53; GPU: Mali Odin G610 MC4/G52 MC3; - RAM: minimum 16GB; - ROM: minimum  eMMC 256GB; - Մուտքեր / Input: 3 x HDMI (4K@60); 1x DisplayPort; 1 x AUDIO; 1 x USB Type C; 1x MicroSD CardReader - Ելքեր / Output: 1 x HDMI (4K@60); 1 x AUDIO; - Կառավարում / Control: 1 x RS232, 4 x USB 3.0, 1 x USB 2.0, 2 x USB Type B Touch; - Ցանց / Network: 2 x RJ 45,  Ethernet (802.11ax)Interfaces; - Ներկառուցված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 xml:space="preserve">բարձրախոսները / Speakers: 2 x 20 Watt Speakers; - Wi-Fi սարք՝ ներառված / Wi-Fi  6Gen Bluetooth սարք ՝ ներառված է / Bluetooth: Version 5.3,  transmission distance in open space; - Տեսախցիկ՝ ներառված է / Camera: 50MP AI  , Supports intelligent switching between Android and OPS; - Միկրոֆոններ ՝ ներառված է / Microphone: Omni-directional-8 array; Սնուցում՝ փոփոխական միաֆազ 220Վ լարմամաբ աշխատանքի հնարավորություն Ներառված՝ ՀՀ տարածքում գործող ստանդարտներին համապատասխան հոսանքի մալուխ, ներառյալ` պատին ամրացնելու կախիչ: </w:t>
            </w:r>
          </w:p>
          <w:p w14:paraId="0D97F24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Երաշխիք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` 3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տարի</w:t>
            </w:r>
          </w:p>
          <w:p w14:paraId="1937656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Արտադրողից/Դիստրիբյուտորից երաշխիքային նամակ (MAF-DAF)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3A6D7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հատ</w:t>
            </w:r>
            <w:r w:rsidRPr="00E97B77">
              <w:rPr>
                <w:rFonts w:ascii="Calibri" w:hAnsi="Calibri" w:cs="Calibri"/>
                <w:color w:val="000000" w:themeColor="text1"/>
                <w:sz w:val="20"/>
                <w:szCs w:val="20"/>
                <w:lang w:val="hy-AM"/>
              </w:rPr>
              <w:t> 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80B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F08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286B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BE8124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E97B77" w:rsidRPr="00E97B77" w14:paraId="61ED86B0" w14:textId="77777777" w:rsidTr="00A632A3">
        <w:trPr>
          <w:trHeight w:val="132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D535A0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196F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Wi-Fi երթուղիչ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91BB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10/100/1000 Ethernet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պորտ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(1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Գիգաբիթ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Wan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պորտ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4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Գիգաբիթ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LAN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պորտ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)  USB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ինտերֆեյս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(4G/3G/2G)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մոդեմի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և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HDD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ֆայլերի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սերվերի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</w:t>
            </w:r>
          </w:p>
          <w:p w14:paraId="63A9AFE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2,4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ԳՀց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+5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ԳՀց</w:t>
            </w:r>
          </w:p>
          <w:p w14:paraId="7FCDD1A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300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Մբիթ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վրկ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, +867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Մբիթ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վրկ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, 802,11 ac/n/g/b/a</w:t>
            </w:r>
          </w:p>
          <w:p w14:paraId="15F128B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WPA-PSK, WPA-Enterprise (WPA/WPA2,TKIP/AES)</w:t>
            </w:r>
          </w:p>
          <w:p w14:paraId="5FB30882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120-240v/50-60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Հց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ադապտեր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(Schuko plug)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վարդակով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Երաշխիք`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br/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/Դիստրիբյուտորից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երաշխիքային նամակ (MAF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-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DAF) - Պահանջվում է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5A46E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15E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B3BF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9F5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FC69FC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E97B77" w:rsidRPr="00E97B77" w14:paraId="0FBA25A3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054FA8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2EA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Պատի ամրացման հավաքածու պրոյեկտորի համար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DBC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Պրոյեկտորի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պատին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ամրացման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հավաքածու</w:t>
            </w:r>
          </w:p>
          <w:p w14:paraId="72748D2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Մոնտաժման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տեսակը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–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Առաստաղին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ամրացող</w:t>
            </w:r>
          </w:p>
          <w:p w14:paraId="7C58EB6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Շարժման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տեսակը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-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թեքություն</w:t>
            </w:r>
          </w:p>
          <w:p w14:paraId="7A4C02E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Նյութը՝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լեգիրված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պողպատ</w:t>
            </w:r>
          </w:p>
          <w:p w14:paraId="5118E13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Բարձրության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կարգավորում՝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625-850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մմ</w:t>
            </w:r>
          </w:p>
          <w:p w14:paraId="4285C25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Հարմար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225-315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մմ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թեքության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շրջանագծի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տրամագիծ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ունեցող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պրոյեկտորների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համար</w:t>
            </w:r>
          </w:p>
          <w:p w14:paraId="207D740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Առավելագույնը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.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Բեռնատարողություն՝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20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կգ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/44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լբ</w:t>
            </w:r>
          </w:p>
          <w:p w14:paraId="07D7E92A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18967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16BDC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3B0D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E5E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156F32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E97B77" w:rsidRPr="00E97B77" w14:paraId="2136B090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342A03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ABE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RFID մեկնարկային հավաքածու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DCA3" w14:textId="77777777" w:rsidR="00655EF2" w:rsidRPr="00E97B77" w:rsidRDefault="00655EF2" w:rsidP="00A632A3">
            <w:pPr>
              <w:spacing w:after="0" w:line="240" w:lineRule="auto"/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Փաթեթում ներառված են</w:t>
            </w:r>
            <w:r w:rsidRPr="00E97B77"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7904236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UNO Board</w:t>
            </w:r>
          </w:p>
          <w:p w14:paraId="2ECEACC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USB մալուխ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br/>
              <w:t xml:space="preserve">1 x Jump մալուխ, </w:t>
            </w:r>
          </w:p>
          <w:p w14:paraId="49C785C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Breadboard</w:t>
            </w:r>
          </w:p>
          <w:p w14:paraId="0664905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5 x LED լույս, </w:t>
            </w:r>
          </w:p>
          <w:p w14:paraId="5B0334E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ռեզիստորների փաթեթ</w:t>
            </w:r>
          </w:p>
          <w:p w14:paraId="251131B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Female to male dupond line</w:t>
            </w:r>
          </w:p>
          <w:p w14:paraId="1FAD5BB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պոտենցիոմետր, </w:t>
            </w:r>
          </w:p>
          <w:p w14:paraId="58A3C58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Buzzer</w:t>
            </w:r>
          </w:p>
          <w:p w14:paraId="1DDDD4A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74HC595, </w:t>
            </w:r>
          </w:p>
          <w:p w14:paraId="6233501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Ինֆրակարմիր ընդունիչ</w:t>
            </w:r>
          </w:p>
          <w:p w14:paraId="6593C11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LM35, </w:t>
            </w:r>
          </w:p>
          <w:p w14:paraId="7063878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Ֆլեյմի սենսոր</w:t>
            </w:r>
          </w:p>
          <w:p w14:paraId="3553A07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գնդաձև անջատիչ, 1 x ֆոտոռեզիստոր</w:t>
            </w:r>
          </w:p>
          <w:p w14:paraId="643F94E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Key կոճակ, </w:t>
            </w:r>
          </w:p>
          <w:p w14:paraId="76411B9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հեռակառավարման վահանակ</w:t>
            </w:r>
          </w:p>
          <w:p w14:paraId="3ACB70D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4 նիշ ցուցադրող խողովակ</w:t>
            </w:r>
          </w:p>
          <w:p w14:paraId="29B539A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8 * 8 կետային մատրիցա մոդուլ</w:t>
            </w:r>
          </w:p>
          <w:p w14:paraId="2872A3E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1 թվանշան ցուցադրող դիսպլԵյ</w:t>
            </w:r>
          </w:p>
          <w:p w14:paraId="51077B2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քայլային շարժիչը ղեկավարող սալիկ</w:t>
            </w:r>
          </w:p>
          <w:p w14:paraId="270CB95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քայլային  շարժիչ, 1 X 9g Servo, 1 x IIC 1602 LCD</w:t>
            </w:r>
          </w:p>
          <w:p w14:paraId="2E2F62E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XY joystick մոդուլ</w:t>
            </w:r>
          </w:p>
          <w:p w14:paraId="6AF2DE8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Ջերմաստիճանի մոդուլ</w:t>
            </w:r>
          </w:p>
          <w:p w14:paraId="02500FB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Ջրի փորձարկման մոդուլ</w:t>
            </w:r>
          </w:p>
          <w:p w14:paraId="54772F7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RFID մոդուլ, 1 x RFID բանալիների շղթա</w:t>
            </w:r>
          </w:p>
          <w:p w14:paraId="7B643E6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RFID սպիտակ քարտ, 1 x ձայնային մոդուլ</w:t>
            </w:r>
          </w:p>
          <w:p w14:paraId="4FBB987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ռելեի մոդուլ, 1 x ժամացույցի մոդուլ</w:t>
            </w:r>
          </w:p>
          <w:p w14:paraId="6AD3ED6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4*4 ստեղնաշար, 1 x RGB 3 գունավոր մոդուլ</w:t>
            </w:r>
          </w:p>
          <w:p w14:paraId="5F479E2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9V մարտկոց Snap</w:t>
            </w:r>
          </w:p>
          <w:p w14:paraId="598A0877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73AB1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DCA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E4D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E51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47B81F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E97B77" w:rsidRPr="00E97B77" w14:paraId="58F1936B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A203C2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CA8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Սենսորային մոդուլների հավաքածու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7A2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Փաթեթում ներառված են</w:t>
            </w:r>
            <w:r w:rsidRPr="00E97B77">
              <w:rPr>
                <w:rFonts w:ascii="MS Mincho" w:hAnsi="MS Mincho" w:cs="MS Mincho"/>
                <w:color w:val="000000" w:themeColor="text1"/>
                <w:sz w:val="20"/>
                <w:szCs w:val="20"/>
              </w:rPr>
              <w:t>․</w:t>
            </w:r>
          </w:p>
          <w:p w14:paraId="272C4E4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Soil module</w:t>
            </w:r>
          </w:p>
          <w:p w14:paraId="69C4EC0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Infrared sensor receiver module, </w:t>
            </w:r>
          </w:p>
          <w:p w14:paraId="429F1B9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Laser head sensor module, </w:t>
            </w:r>
          </w:p>
          <w:p w14:paraId="6CF223E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Temperature and humidity sensor module, </w:t>
            </w:r>
          </w:p>
          <w:p w14:paraId="2059448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 xml:space="preserve">1 x Infrared emission sensor module, </w:t>
            </w:r>
          </w:p>
          <w:p w14:paraId="1BA65AE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5V relay module, </w:t>
            </w:r>
          </w:p>
          <w:p w14:paraId="57F9959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Gyro Module, </w:t>
            </w:r>
          </w:p>
          <w:p w14:paraId="1CEDE8D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For Arduino finger detect heartbeat module, </w:t>
            </w:r>
          </w:p>
          <w:p w14:paraId="6E09CE5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Microphone sensitivity sensor module, </w:t>
            </w:r>
          </w:p>
          <w:p w14:paraId="093E3B8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Metal touch sensor module, </w:t>
            </w:r>
          </w:p>
          <w:p w14:paraId="337E3BA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Flame sensor module,  </w:t>
            </w:r>
          </w:p>
          <w:p w14:paraId="0CC3437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3-գույն LED մոդուլ</w:t>
            </w:r>
          </w:p>
          <w:p w14:paraId="39FF34B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Hunt սենսորային մոդուլ, </w:t>
            </w:r>
          </w:p>
          <w:p w14:paraId="0E965B8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գծային մագնիսական Hall սենսոր, 1 x Պտտվող կոդավորիչ մոդուլ</w:t>
            </w:r>
          </w:p>
          <w:p w14:paraId="3942E87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1 x ակտիվ ազդանշանի մոդուլ, 1 x Magic Light Cup մոդուլ, 1 x Փոքր պասիվ ազդանշանային մոդուլ, 1 x թվային ջերմաստիճանի սենսորային մոդուլ, 1 x թեք անջատիչ մոդուլ, 1 x Հոլցերի անալոգիական մագնիսական սենսոր, 1 x Ուլտրաձայնային մոդուլ, 1 x Mercury բացման մոդուլ , 1 x Hall մագնիսական սենսորային մոդուլ, 1 x RGB LED SMD մոդուլ, 1 x Arduino Mini Reed մոդուլի համար, 1 x երկգույն LED ընդհանուր կաթոդային մոդուլ 3 մմ, 1 x Smart car խուսափող խոչընդոտներից ինֆրակարմիր սենսորային ֆոտոէլեկտրական անջատիչ, 1 x Key switch մոդուլ, 1 x Ֆոտոռեզիստոր մոդուլ, 1 x Breadboard 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էներգիայի մոդուլ, 1 x Arduino-ի համար հարվածի սենսորային մոդուլ, 1 x ջերմաստիճանի սենսորային մոդուլ, 1 x վիբրացիայի անջատիչ մոդուլ, 1 x խոսափողի ձայնի սենսորային մոդուլ, 1 x Large reed մոդուլ, 1 x երկգույն LED մոդուլ, 1 x օպտիկական խզման մոդուլ, 1 x ջերմաստիճանի սենսորային մոդուլ</w:t>
            </w:r>
          </w:p>
          <w:p w14:paraId="56DE136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MP1584EN buck մոդուլ, 1 x SD քարտ ընթերցող մոդուլ, 1 x PS2 Joystick խաղի կարգավորիչ մոդուլ Arduinoի համար</w:t>
            </w:r>
          </w:p>
          <w:p w14:paraId="209BF46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Ավտոմատ թարթող LED մոդուլ</w:t>
            </w:r>
          </w:p>
          <w:p w14:paraId="19FC931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DS1302 ժամացույցի մոդուլ (առանց մարտկոցի)</w:t>
            </w:r>
          </w:p>
          <w:p w14:paraId="09A3107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ջրի մակարդակի մոդուլ</w:t>
            </w:r>
          </w:p>
          <w:p w14:paraId="4FBAEFBB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18BBE9C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532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730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E99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B56B88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E97B77" w:rsidRPr="00E97B77" w14:paraId="6AFC4F74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6B1463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82D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Smart Robot մեքենա հավաքածու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59EA" w14:textId="77777777" w:rsidR="00655EF2" w:rsidRPr="00E97B77" w:rsidRDefault="00655EF2" w:rsidP="00A632A3">
            <w:pPr>
              <w:spacing w:after="0" w:line="240" w:lineRule="auto"/>
              <w:rPr>
                <w:rFonts w:ascii="Sylfaen" w:hAnsi="Sylfaen" w:cs="MS Mincho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Փաթեթում ներառված են</w:t>
            </w:r>
            <w:r w:rsidRPr="00E97B77">
              <w:rPr>
                <w:rFonts w:ascii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6739229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V4.0 Development Board</w:t>
            </w:r>
          </w:p>
          <w:p w14:paraId="15F22BF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L298P Shield</w:t>
            </w:r>
          </w:p>
          <w:p w14:paraId="068C91E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V5 Sensor Shield</w:t>
            </w:r>
          </w:p>
          <w:p w14:paraId="59C5D3C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HC-SR04 Ultrasonic Sensor</w:t>
            </w:r>
          </w:p>
          <w:p w14:paraId="1559A3F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HM-10 Bluetooth-4.0 Module</w:t>
            </w:r>
          </w:p>
          <w:p w14:paraId="2AF37F6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Remote Control</w:t>
            </w:r>
          </w:p>
          <w:p w14:paraId="5A6AD83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Led Matrix Panel 8x16</w:t>
            </w:r>
          </w:p>
          <w:p w14:paraId="4FF4F13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HX-2.54 4P Female Dupont Line</w:t>
            </w:r>
          </w:p>
          <w:p w14:paraId="02D5EEB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9G Servo Motor</w:t>
            </w:r>
          </w:p>
          <w:p w14:paraId="6434D83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IR Receiver Module</w:t>
            </w:r>
          </w:p>
          <w:p w14:paraId="5A57DD7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2 x Photocell Sensor</w:t>
            </w:r>
          </w:p>
          <w:p w14:paraId="77D74DF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Red Led module</w:t>
            </w:r>
          </w:p>
          <w:p w14:paraId="19D781C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Acrylic Board</w:t>
            </w:r>
          </w:p>
          <w:p w14:paraId="7B9AA93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 x Tank Robot Acrylic Board</w:t>
            </w:r>
          </w:p>
          <w:p w14:paraId="7759F7A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 x Metal Holder,</w:t>
            </w:r>
          </w:p>
          <w:p w14:paraId="517F5BE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 xml:space="preserve"> 1 x L-type Brackets, 2 x Tank Driver Wheel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br/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տանկի կրող անիվ</w:t>
            </w:r>
          </w:p>
          <w:p w14:paraId="1DF64FD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Caterpillar Band, 2 x Մետաղական շարժիչ</w:t>
            </w:r>
          </w:p>
          <w:p w14:paraId="0D62B70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պլաստիկ հարթակ, 1 x USB մալուխ (1 մ)</w:t>
            </w:r>
          </w:p>
          <w:p w14:paraId="1F14C7B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 x 2.54 3pin F-F Dupont մետաղալար (20 սմ)</w:t>
            </w:r>
          </w:p>
          <w:p w14:paraId="7B3F4D9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 x F-F Dupont մետաղալար (15 սմ)</w:t>
            </w:r>
          </w:p>
          <w:p w14:paraId="4691637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Աջակցող մասեր (27*27*16 մմ, կապույտ)</w:t>
            </w:r>
          </w:p>
          <w:p w14:paraId="52A1A79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18650 2 բնիկ մարտկոց պահող</w:t>
            </w:r>
          </w:p>
          <w:p w14:paraId="1EA64FA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պղնձե թուփ, 4 x եզր կրող</w:t>
            </w:r>
          </w:p>
          <w:p w14:paraId="6D4980D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 x վեցանկյուն պղնձե թուփ (M3*10 մմ)</w:t>
            </w:r>
          </w:p>
          <w:p w14:paraId="37DFCE0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վեցանկյուն պղնձե թուփ (M3*45 մմ)</w:t>
            </w:r>
          </w:p>
          <w:p w14:paraId="1FEEF4C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պղնձե միացում, 3 x M3 * 10 մմ հարթ գլխի պտուտակներ</w:t>
            </w:r>
          </w:p>
          <w:p w14:paraId="2D3125C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20 x Ներքին վեցանկյուն պտուտակներ (M3*6 մմ)</w:t>
            </w:r>
          </w:p>
          <w:p w14:paraId="5183E31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 x Ներքին վեցանկյուն պտուտակ (M3*8 մմ)</w:t>
            </w:r>
          </w:p>
          <w:p w14:paraId="4BABDD5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Ներքին վեցանկյուն պտուտակ (M3 * 25 մմ)</w:t>
            </w:r>
          </w:p>
          <w:p w14:paraId="1B5759B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Ներքին վեցանկյուն պտուտակ (M4 * 12 մմ)</w:t>
            </w:r>
          </w:p>
          <w:p w14:paraId="011914F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 x Ներքին վեցանկյուն պտուտակ (M4*40 մմ)</w:t>
            </w:r>
          </w:p>
          <w:p w14:paraId="3A46725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 x Ներքին վեցանկյուն պտուտակ (M4 * 50 մմ)</w:t>
            </w:r>
          </w:p>
          <w:p w14:paraId="3B9D644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14 x M3 ընկույզ, 2 x M4 ինքնափակվող Nuts</w:t>
            </w:r>
          </w:p>
          <w:p w14:paraId="201DA41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 x M2 ընկույզ, 10 x M4 Nuts</w:t>
            </w:r>
          </w:p>
          <w:p w14:paraId="2C2D7A40" w14:textId="77777777" w:rsidR="00655EF2" w:rsidRPr="00E97B77" w:rsidRDefault="00655EF2" w:rsidP="00A632A3">
            <w:pPr>
              <w:spacing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 x M2 * 10 մմ Կլոր գլխով պտուտակներ</w:t>
            </w:r>
          </w:p>
          <w:p w14:paraId="67B7A5F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8 x M3 * 12 մմ կլոր գլխով պտուտակներ</w:t>
            </w:r>
          </w:p>
          <w:p w14:paraId="0B65ED5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 x 2.0 * 40 մմ Slotted Պտուտակահան</w:t>
            </w:r>
          </w:p>
          <w:p w14:paraId="604ECD7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M1.5 վեցանկյուն բանալի նիկելապատ Allen պտուտակաբանալի</w:t>
            </w:r>
          </w:p>
          <w:p w14:paraId="4A2D242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M2.5 վեցանկյուն բանալի նիկելապատ Allen պտուտակաբանալի</w:t>
            </w:r>
          </w:p>
          <w:p w14:paraId="40D192F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M3 վեցանկյուն բանալի նիկելապատ Allen պտուտակաբանալի</w:t>
            </w:r>
          </w:p>
          <w:p w14:paraId="42FECAB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 x նեյլոնե մալուխային կապեր</w:t>
            </w:r>
          </w:p>
          <w:p w14:paraId="43B2C96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8 մմ ոլորուն խողովակ (12 սմ)</w:t>
            </w:r>
          </w:p>
          <w:p w14:paraId="3CE5843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 x դեկորատիվ ստվարաթուղթ</w:t>
            </w:r>
          </w:p>
          <w:p w14:paraId="4C0DAE89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3ED89F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2E4E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37A4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60CB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873BBE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E97B77" w:rsidRPr="00E97B77" w14:paraId="0977FC97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C80FA5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D14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սենսորների հավաքածու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3E4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Հավաքածուն ներառում է</w:t>
            </w:r>
            <w:r w:rsidRPr="00E97B77">
              <w:rPr>
                <w:rFonts w:ascii="MS Mincho" w:eastAsia="MS Mincho" w:hAnsi="MS Mincho" w:cs="MS Mincho" w:hint="eastAsia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4FDFE71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Traffic light module</w:t>
            </w:r>
          </w:p>
          <w:p w14:paraId="5BB100C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RGB LED module</w:t>
            </w:r>
          </w:p>
          <w:p w14:paraId="307868B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4-digit LED Display module</w:t>
            </w:r>
          </w:p>
          <w:p w14:paraId="1656808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Active Buzzer module</w:t>
            </w:r>
          </w:p>
          <w:p w14:paraId="0F8CEC5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Passive buzzer module</w:t>
            </w:r>
          </w:p>
          <w:p w14:paraId="2C54B6A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Motor Module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br/>
              <w:t>1 x Թվային կոճակի մոդուլ</w:t>
            </w:r>
          </w:p>
          <w:p w14:paraId="48EF083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1 x Կոնդենսիվ հպման սենսոր</w:t>
            </w:r>
          </w:p>
          <w:p w14:paraId="151B1BF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Թակոցների սենսոր</w:t>
            </w:r>
          </w:p>
          <w:p w14:paraId="4C0DBC5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թեքության թվային սենսոր</w:t>
            </w:r>
          </w:p>
          <w:p w14:paraId="45FEF9A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Լույսի ընդհատման սենսոր</w:t>
            </w:r>
          </w:p>
          <w:p w14:paraId="61BC16F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գերկոն սենսոր</w:t>
            </w:r>
          </w:p>
          <w:p w14:paraId="07C8F9E4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xՀոլլի մագնիսական սենսոր</w:t>
            </w:r>
          </w:p>
          <w:p w14:paraId="4427473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Բախման ֆլեշ սենսոր</w:t>
            </w:r>
          </w:p>
          <w:p w14:paraId="31E4DDD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Գծի հետագծման սենսոր</w:t>
            </w:r>
          </w:p>
          <w:p w14:paraId="341EF2B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խոչընդոտներից խուսափելու սենսոր</w:t>
            </w:r>
          </w:p>
          <w:p w14:paraId="22525B7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Ֆոտոցելի սենսոր</w:t>
            </w:r>
          </w:p>
          <w:p w14:paraId="4C8C40F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Անալոգային ջերմաստիճանի ցուցիչ</w:t>
            </w:r>
          </w:p>
          <w:p w14:paraId="3BA5484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Անալոգային ռոտացիայի սենսոր</w:t>
            </w:r>
          </w:p>
          <w:p w14:paraId="4ED2B1F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Անալոգային ձայնային տվիչ</w:t>
            </w:r>
          </w:p>
          <w:p w14:paraId="0403543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Ֆլեյմի ազդանշանային սենսոր</w:t>
            </w:r>
          </w:p>
          <w:p w14:paraId="0EC1730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ջրի մակարդակի սենսոր</w:t>
            </w:r>
          </w:p>
          <w:p w14:paraId="2E66B93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հողի խոնավության սենսոր</w:t>
            </w:r>
          </w:p>
          <w:p w14:paraId="35DC85D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գոլորշու խոնավության սենսոր</w:t>
            </w:r>
          </w:p>
          <w:p w14:paraId="6807638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Կերամիկական վիբրացիայի սենսոր</w:t>
            </w:r>
          </w:p>
          <w:p w14:paraId="7E82AE8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Լարման հայտնաբերման մոդուլ</w:t>
            </w:r>
          </w:p>
          <w:p w14:paraId="766F360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թվային IR հաղորդիչ մոդուլ</w:t>
            </w:r>
          </w:p>
          <w:p w14:paraId="2377BC0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թվային IR ընդունիչ մոդուլ</w:t>
            </w:r>
          </w:p>
          <w:p w14:paraId="43750F2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Joystick մոդուլ</w:t>
            </w:r>
          </w:p>
          <w:p w14:paraId="7CD3A80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1 Channel Relay մոդուլ</w:t>
            </w:r>
          </w:p>
          <w:p w14:paraId="5EE30D3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Պտտվող կոդավորիչ մոդուլ</w:t>
            </w:r>
          </w:p>
          <w:p w14:paraId="477E884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lastRenderedPageBreak/>
              <w:t>1 x զարկերակային արագության մոնիտորինգի սենսոր</w:t>
            </w:r>
          </w:p>
          <w:p w14:paraId="5C3F572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գծային ջերմաստիճանի սենսոր</w:t>
            </w:r>
          </w:p>
          <w:p w14:paraId="04FF259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DHT11 Խոնավության ջերմաստիճանի մոդուլ</w:t>
            </w:r>
          </w:p>
          <w:p w14:paraId="4B521B6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HC-SR04 ուլտրաձայնային մոդուլ</w:t>
            </w:r>
          </w:p>
          <w:p w14:paraId="27F2EAF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PIR շարժման ցուցիչ</w:t>
            </w:r>
          </w:p>
          <w:p w14:paraId="2D2C81FC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83773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23F1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5C3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FCF0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065B90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E97B77" w:rsidRPr="00E97B77" w14:paraId="21A4A696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B21E56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B65C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մալուխ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912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UTP Cat6 LAN մալուխ 100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</w:p>
          <w:p w14:paraId="576D530C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17DC3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D55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0B0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BE2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4DA9C2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E97B77" w:rsidRPr="00E97B77" w14:paraId="58879CA4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49780F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421B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UTP միակցիչ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B14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RJ45 միակցիչ (Cat6)</w:t>
            </w:r>
          </w:p>
          <w:p w14:paraId="305D6508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9F9C0E5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D4A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EA3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50D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6536647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7480</w:t>
            </w:r>
          </w:p>
        </w:tc>
      </w:tr>
      <w:tr w:rsidR="00E97B77" w:rsidRPr="00E97B77" w14:paraId="4E7E42AD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5911A2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AE4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Միակցիչի սեղմման գործիք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A3CC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RJ45 միակցիչի սեղմման գործիք</w:t>
            </w:r>
          </w:p>
          <w:p w14:paraId="460A74B8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2C85B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3AE2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F53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C096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A9202B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449</w:t>
            </w:r>
          </w:p>
        </w:tc>
      </w:tr>
      <w:tr w:rsidR="00E97B77" w:rsidRPr="00E97B77" w14:paraId="5A0F47EC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CD0C2C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6DF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Մալուխային կապիչ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5C0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Մալուխային կապիչ 10սմ</w:t>
            </w:r>
          </w:p>
          <w:p w14:paraId="2A3344B7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BDFFCB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E95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DDC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D35B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741957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E97B77" w:rsidRPr="00E97B77" w14:paraId="240CDF3B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7471F3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A1A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Մալուխ HDMI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1B86" w14:textId="77777777" w:rsidR="00655EF2" w:rsidRPr="00E97B77" w:rsidRDefault="00655EF2" w:rsidP="00A632A3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Micro HDMI male to HDMI male մալուխ, 19-pin HDMI տեսակը A(m)</w:t>
            </w:r>
          </w:p>
          <w:p w14:paraId="339BCDEE" w14:textId="77777777" w:rsidR="00655EF2" w:rsidRPr="00E97B77" w:rsidRDefault="00655EF2" w:rsidP="00A632A3">
            <w:pPr>
              <w:spacing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 1 մ</w:t>
            </w:r>
          </w:p>
          <w:p w14:paraId="7B37ECA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համատեղելի 4Kp60 հետ</w:t>
            </w:r>
          </w:p>
          <w:p w14:paraId="2B7F215B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2F739B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C91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951A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DFC0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B1BC97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E97B77" w:rsidRPr="00E97B77" w14:paraId="655C0A32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CDC9DCC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20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59E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տարրերի հավաքածու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AEA4" w14:textId="77777777" w:rsidR="00655EF2" w:rsidRPr="00E97B77" w:rsidRDefault="00655EF2" w:rsidP="00A632A3">
            <w:pPr>
              <w:spacing w:after="0" w:line="240" w:lineRule="auto"/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էլեկտրական տարրերի հավաքածու</w:t>
            </w:r>
            <w:r w:rsidRPr="00E97B77">
              <w:rPr>
                <w:rFonts w:ascii="MS Mincho" w:eastAsia="MS Mincho" w:hAnsi="MS Mincho" w:cs="MS Mincho"/>
                <w:color w:val="000000" w:themeColor="text1"/>
                <w:sz w:val="20"/>
                <w:szCs w:val="20"/>
                <w:lang w:val="hy-AM"/>
              </w:rPr>
              <w:t>․</w:t>
            </w:r>
          </w:p>
          <w:p w14:paraId="5397742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Power Module</w:t>
            </w:r>
          </w:p>
          <w:p w14:paraId="744F432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830 Connection Point Breadboard</w:t>
            </w:r>
          </w:p>
          <w:p w14:paraId="1FCFD9E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 x 65 Jumper</w:t>
            </w:r>
          </w:p>
          <w:p w14:paraId="03E654E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140 x Solderless Jumpers</w:t>
            </w:r>
          </w:p>
          <w:p w14:paraId="3653ABF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t>20 x Female-To-Male Dupont Cables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hy-AM"/>
              </w:rPr>
              <w:br/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Pin Headers (40 փին)</w:t>
            </w:r>
          </w:p>
          <w:p w14:paraId="42F8BCE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ճշգրիտ պոտենցիոմետր</w:t>
            </w:r>
          </w:p>
          <w:p w14:paraId="5B72ECA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ֆոտոռեզիստորներ</w:t>
            </w:r>
          </w:p>
          <w:p w14:paraId="62ED0E7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Թերմիստոր</w:t>
            </w:r>
          </w:p>
          <w:p w14:paraId="3B4FEE1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5 x դիոդային ուղղիչներ (1N4007)</w:t>
            </w:r>
          </w:p>
          <w:p w14:paraId="046E284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5 x NPN տրանզիստորներ (Pn2222)</w:t>
            </w:r>
          </w:p>
          <w:p w14:paraId="110AD9B2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IC 4N35</w:t>
            </w:r>
          </w:p>
          <w:p w14:paraId="684E4F3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IC 74Hc595</w:t>
            </w:r>
          </w:p>
          <w:p w14:paraId="1F41CAB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Ակտիվ ձայնարկիչ</w:t>
            </w:r>
          </w:p>
          <w:p w14:paraId="3A0BCC1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Պասիվ ձայնարկիչ</w:t>
            </w:r>
          </w:p>
          <w:p w14:paraId="71A16BD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կոճակներ (փոքր)</w:t>
            </w:r>
          </w:p>
          <w:p w14:paraId="58B3F17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22 pf կերամիկական կոնդենսատորներ</w:t>
            </w:r>
          </w:p>
          <w:p w14:paraId="0A448ADA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100nf կերամիկական կոնդենսատորներ</w:t>
            </w:r>
          </w:p>
          <w:p w14:paraId="028F8E6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5 x Էլեկտրոլիտիկ կոնդենսատորներ (10Uf 50V)</w:t>
            </w:r>
          </w:p>
          <w:p w14:paraId="5856207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5 x Էլեկտրոլիտիկ կոնդենսատորներ (100Uf 50V)</w:t>
            </w:r>
          </w:p>
          <w:p w14:paraId="7B2941E9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Սպիտակ լուսադիոդներ</w:t>
            </w:r>
          </w:p>
          <w:p w14:paraId="78D28B1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դեղին լուսադիոդներ</w:t>
            </w:r>
          </w:p>
          <w:p w14:paraId="402DFC1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Կապույտ լուսադիոդներ</w:t>
            </w:r>
          </w:p>
          <w:p w14:paraId="3F2CF45E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Կանաչ լուսադիոդներ</w:t>
            </w:r>
          </w:p>
          <w:p w14:paraId="3AA7973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Կարմիր լուսադիոդներ</w:t>
            </w:r>
          </w:p>
          <w:p w14:paraId="4A60BD0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RGB LED</w:t>
            </w:r>
          </w:p>
          <w:p w14:paraId="7C4050D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10 x ռեզիստորներ (10R)</w:t>
            </w:r>
          </w:p>
          <w:p w14:paraId="4A69404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(100R)</w:t>
            </w:r>
          </w:p>
          <w:p w14:paraId="42D31831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(220R)</w:t>
            </w:r>
          </w:p>
          <w:p w14:paraId="3753DF1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(330R)</w:t>
            </w:r>
          </w:p>
          <w:p w14:paraId="27A1BC7D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(1K)</w:t>
            </w:r>
          </w:p>
          <w:p w14:paraId="02C8C00F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(2K)</w:t>
            </w:r>
          </w:p>
          <w:p w14:paraId="6A7CBF36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դիմադրություն (5K1)</w:t>
            </w:r>
          </w:p>
          <w:p w14:paraId="4EC06A90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(10K)</w:t>
            </w:r>
          </w:p>
          <w:p w14:paraId="46C4EF07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(100K)</w:t>
            </w:r>
          </w:p>
          <w:p w14:paraId="0C12BBC8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10 x ռեզիստորներ (1 մ)</w:t>
            </w:r>
          </w:p>
          <w:p w14:paraId="45BAB223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50B15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հ-ծու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7102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F018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9E9B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AC8D33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E97B77" w:rsidRPr="00E97B77" w14:paraId="538D7BBF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7000DD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87C3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Կպչուն պիտակ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31B0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Ստեղնաշարի տառեր հայերեն, թափանցիկ</w:t>
            </w:r>
          </w:p>
          <w:p w14:paraId="494FEB81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օգտագործման հնարավորություն – Մեկանգամյա օգտագործման հնարավորություն</w:t>
            </w:r>
          </w:p>
          <w:p w14:paraId="1A0A810B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Pattern  - Letter Print</w:t>
            </w:r>
          </w:p>
          <w:p w14:paraId="200539EC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Միավորների քանակ - </w:t>
            </w:r>
            <w:r w:rsidRPr="00E97B77">
              <w:rPr>
                <w:rFonts w:ascii="Arial" w:hAnsi="Arial" w:cs="Arial"/>
                <w:color w:val="000000" w:themeColor="text1"/>
                <w:sz w:val="20"/>
                <w:szCs w:val="20"/>
              </w:rPr>
              <w:t>‎</w:t>
            </w: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հատ</w:t>
            </w:r>
          </w:p>
          <w:p w14:paraId="038BCBAF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Ավարտական տեսքը - անփայլ</w:t>
            </w:r>
          </w:p>
          <w:p w14:paraId="2511ADDA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Նյութի տեսակը – վինիլ</w:t>
            </w:r>
          </w:p>
          <w:p w14:paraId="32473D4B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Չափս – յուրաքանչյուր տառ 11 մմ x 13 մմ (0,43307"դյույմ x 0,51181""դյույմ)</w:t>
            </w:r>
          </w:p>
          <w:p w14:paraId="72072974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CE44B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r w:rsidRPr="00E97B7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312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0ECC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693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7D7383A0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1495</w:t>
            </w:r>
          </w:p>
        </w:tc>
      </w:tr>
      <w:tr w:rsidR="00E97B77" w:rsidRPr="00E97B77" w14:paraId="7DB4A56F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5D13A8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E6B2F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Էլեկտրական գործիքների հավաքածու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2E1E3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Էլեկտրական գործիքների հավաքածու  առնվազն հետևյալ պարունակությամբ.</w:t>
            </w:r>
          </w:p>
          <w:p w14:paraId="0F408607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1 x Թվային մուլտիմետր () DC լարում ~ 1000V, AC լարում ~ 750V, ~ 2000Kohm, DC Amp ~ 2000u</w:t>
            </w:r>
          </w:p>
          <w:p w14:paraId="396275BD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5 "" Շեղանկյուն կտրող տափակաբերան աքցան</w:t>
            </w:r>
          </w:p>
          <w:p w14:paraId="114BB12D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5 "" Երկար քթով տափակաբերան աքցան</w:t>
            </w:r>
          </w:p>
          <w:p w14:paraId="1FD8B2D6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Թվային լարման ստուգիչ</w:t>
            </w:r>
          </w:p>
          <w:p w14:paraId="57518B04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30W soldering iron երկաթ</w:t>
            </w:r>
          </w:p>
          <w:p w14:paraId="6E4EF908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Ապազոդման պոմպ</w:t>
            </w:r>
          </w:p>
          <w:p w14:paraId="66B4AD47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կապար + հակաօքսիդիչ (հոսք) (զոդման թիթեղ)</w:t>
            </w:r>
          </w:p>
          <w:p w14:paraId="3C6862EC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Մետաղական մեկուսիչ մաքրող գործիք (Մետաղական քերծող) 0,6-2,6 մմ</w:t>
            </w:r>
          </w:p>
          <w:p w14:paraId="0BA7C151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Պինցետ</w:t>
            </w:r>
          </w:p>
          <w:p w14:paraId="3DB00223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Դանակ փոխվող շեղբերով</w:t>
            </w:r>
          </w:p>
          <w:p w14:paraId="244EDE05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սպիտակ PVC ժապավեն</w:t>
            </w:r>
          </w:p>
          <w:p w14:paraId="00A82F7A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Պտուտակահան 3" դյույմ x3D+-</w:t>
            </w:r>
          </w:p>
          <w:p w14:paraId="4F31FDA3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2 x Պտուտակահան 3" դյույմ x5D+-</w:t>
            </w:r>
          </w:p>
          <w:p w14:paraId="4BDC3766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46198C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EF35D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1904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8D5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30490E41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E97B77" w:rsidRPr="00E97B77" w14:paraId="686E247A" w14:textId="77777777" w:rsidTr="00A632A3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163B8628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5AEA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Մագնիսական պտուտակահանների հավաքածու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A8732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Մագնիսկան պտուտակահանների հավաքածու բռնակով և 54 գլխիկներով՝</w:t>
            </w:r>
          </w:p>
          <w:p w14:paraId="559147E1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7 հատ. Ներքին վեցանկյուն վարդակներ՝ M2.5 / M3.0 / M3.5 / M4.0 / M4.5 / M5.0 / M5.5</w:t>
            </w:r>
          </w:p>
          <w:p w14:paraId="417F5DDA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Սլոթեր՝ 1.3 / 1.5 / 2.0 / 2.5 / 3.0 / 3.5 / 4.0</w:t>
            </w:r>
          </w:p>
          <w:p w14:paraId="4E40493D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Ֆիլիպս՝ 1.5/2.0/2.5/3.0/3.5</w:t>
            </w:r>
          </w:p>
          <w:p w14:paraId="13468939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Torx՝ T3 / T4 / T5 / T6 / T7 / T8 / T9 / T10 / T15 / T20</w:t>
            </w:r>
          </w:p>
          <w:p w14:paraId="140AFDF1" w14:textId="77777777" w:rsidR="00655EF2" w:rsidRPr="00E97B77" w:rsidRDefault="00655EF2" w:rsidP="00A632A3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Hex: H1.3 / H1.5 / H2.0 / H2.5 / H3.0 / H3.5 / H4.0 / H4.5 / H5.0 / H6.0</w:t>
            </w:r>
          </w:p>
          <w:p w14:paraId="04BCBCCE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Pozi: Pz0/ Pz1: 2.0/2.3</w:t>
            </w:r>
          </w:p>
          <w:p w14:paraId="57A3CB6E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Երեք թևեր՝ Y2.0 / Y3.0</w:t>
            </w:r>
          </w:p>
          <w:p w14:paraId="41C01553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Պենտալոբ (աստղ)՝ 0,8 / 1,2</w:t>
            </w:r>
          </w:p>
          <w:p w14:paraId="00FEED3E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U-ձև՝ U2.6</w:t>
            </w:r>
          </w:p>
          <w:p w14:paraId="4EE02011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Կլոր՝ 1.0</w:t>
            </w:r>
          </w:p>
          <w:p w14:paraId="073AFD07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H4 * 120 մմ երկարացման բար</w:t>
            </w:r>
          </w:p>
          <w:p w14:paraId="7D09B41B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փոխանցման ադապտեր</w:t>
            </w:r>
          </w:p>
          <w:p w14:paraId="784F6358" w14:textId="77777777" w:rsidR="00655EF2" w:rsidRPr="00E97B77" w:rsidRDefault="00655EF2" w:rsidP="00A632A3">
            <w:pPr>
              <w:spacing w:after="0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բազմաֆունկցիոնալ երկարացման մալուխ</w:t>
            </w:r>
          </w:p>
          <w:p w14:paraId="18A32AC5" w14:textId="77777777" w:rsidR="00655EF2" w:rsidRPr="00E97B77" w:rsidRDefault="00655EF2" w:rsidP="00A632A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1 x զույգ պինցետ</w:t>
            </w:r>
          </w:p>
          <w:p w14:paraId="46AC8E86" w14:textId="77777777" w:rsidR="00655EF2" w:rsidRPr="00E97B77" w:rsidRDefault="00655EF2" w:rsidP="00A632A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Արտադրողից երաշխիքային նամակ (MAF) - Չի պահանջվում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4E4850B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հ-ծու</w:t>
            </w:r>
          </w:p>
        </w:tc>
        <w:tc>
          <w:tcPr>
            <w:tcW w:w="20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0D316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EAF89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EB9E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69BBE5DC" w14:textId="77777777" w:rsidR="00655EF2" w:rsidRPr="00E97B77" w:rsidRDefault="00655EF2" w:rsidP="00A632A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</w:tbl>
    <w:bookmarkEnd w:id="4"/>
    <w:p w14:paraId="4D02A108" w14:textId="77777777" w:rsidR="004650A9" w:rsidRPr="00E97B77" w:rsidRDefault="004650A9" w:rsidP="004650A9">
      <w:pPr>
        <w:spacing w:after="0"/>
        <w:ind w:left="-360" w:right="-32" w:firstLine="360"/>
        <w:jc w:val="both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</w:pPr>
      <w:r w:rsidRPr="00E97B77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  <w:t>*Կցվում է Windows 11 օպերացիոն համակարգը հատուկ գնով տրամադրելու Microsoft ընկերության կողմից ներկայացված նամակը:</w:t>
      </w:r>
    </w:p>
    <w:p w14:paraId="78E8985A" w14:textId="77777777" w:rsidR="004650A9" w:rsidRPr="00E97B77" w:rsidRDefault="004650A9" w:rsidP="004650A9">
      <w:pPr>
        <w:spacing w:after="0"/>
        <w:ind w:left="-360" w:right="-32" w:firstLine="360"/>
        <w:jc w:val="both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</w:pPr>
      <w:r w:rsidRPr="00E97B77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shd w:val="clear" w:color="auto" w:fill="FFFFFF"/>
          <w:lang w:val="pt-BR"/>
        </w:rPr>
        <w:t>**ՀՀ տարածքում արտոնագրված սերվիս կենտրոնի առկայությունը պարտադիր է, և սերվիս կենտրոնի տվյալները նշված լինեն արտադրողի վեբ-կայքում:</w:t>
      </w:r>
    </w:p>
    <w:p w14:paraId="3BD09960" w14:textId="6269E030" w:rsidR="00E876F3" w:rsidRPr="00E97B77" w:rsidRDefault="004650A9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  <w:r w:rsidRPr="00E97B77">
        <w:rPr>
          <w:rFonts w:ascii="GHEA Grapalat" w:eastAsia="Times New Roman" w:hAnsi="GHEA Grapalat" w:cs="Times New Roman"/>
          <w:color w:val="000000" w:themeColor="text1"/>
          <w:sz w:val="24"/>
          <w:szCs w:val="24"/>
          <w:lang w:eastAsia="ru-RU"/>
        </w:rPr>
        <w:object w:dxaOrig="9180" w:dyaOrig="11881" w14:anchorId="75A8A9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650.25pt" o:ole="">
            <v:imagedata r:id="rId5" o:title=""/>
          </v:shape>
          <o:OLEObject Type="Embed" ProgID="Acrobat.Document.DC" ShapeID="_x0000_i1025" DrawAspect="Content" ObjectID="_1828268001" r:id="rId6"/>
        </w:object>
      </w:r>
    </w:p>
    <w:p w14:paraId="20B07ED3" w14:textId="06DCBD09" w:rsidR="00E876F3" w:rsidRPr="00E97B77" w:rsidRDefault="00E876F3" w:rsidP="00E876F3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E97B77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</w:p>
    <w:p w14:paraId="2DFE18E1" w14:textId="77777777" w:rsidR="00E876F3" w:rsidRPr="00E97B77" w:rsidRDefault="00E876F3" w:rsidP="004650A9">
      <w:pPr>
        <w:spacing w:line="240" w:lineRule="auto"/>
        <w:ind w:left="5760" w:right="54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080D3A5F" w14:textId="77777777" w:rsidR="00E876F3" w:rsidRPr="00E97B77" w:rsidRDefault="00E876F3" w:rsidP="004650A9">
      <w:pPr>
        <w:spacing w:after="0" w:line="240" w:lineRule="auto"/>
        <w:ind w:left="5760" w:right="54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E84FEB0" w14:textId="77777777" w:rsidR="00E876F3" w:rsidRPr="00E97B77" w:rsidRDefault="00E876F3" w:rsidP="004650A9">
      <w:pPr>
        <w:spacing w:after="0" w:line="240" w:lineRule="auto"/>
        <w:ind w:left="5760" w:right="54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4F2B9E46" w14:textId="77777777" w:rsidR="00E876F3" w:rsidRPr="00E97B77" w:rsidRDefault="00E876F3" w:rsidP="00E876F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5763B27A" w14:textId="77777777" w:rsidR="00E876F3" w:rsidRPr="00E97B77" w:rsidRDefault="00E876F3" w:rsidP="00E876F3">
      <w:pPr>
        <w:spacing w:after="0" w:line="240" w:lineRule="auto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E97B77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133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359"/>
        <w:gridCol w:w="4866"/>
        <w:gridCol w:w="3643"/>
      </w:tblGrid>
      <w:tr w:rsidR="00E97B77" w:rsidRPr="00E97B77" w14:paraId="2C005B3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48A389CD" w14:textId="77777777" w:rsidR="004650A9" w:rsidRPr="00E97B77" w:rsidRDefault="004650A9" w:rsidP="00A24CE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44EA5B5C" w14:textId="77777777" w:rsidR="004650A9" w:rsidRPr="00E97B77" w:rsidRDefault="004650A9" w:rsidP="00A24CE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Քաղաք/ Համայնք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6DBFA2C0" w14:textId="77777777" w:rsidR="004650A9" w:rsidRPr="00E97B77" w:rsidRDefault="004650A9" w:rsidP="00A24CE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Դպրոց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BD380C8" w14:textId="77777777" w:rsidR="004650A9" w:rsidRPr="00E97B77" w:rsidRDefault="004650A9" w:rsidP="00A24CE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Հասցե</w:t>
            </w:r>
          </w:p>
        </w:tc>
      </w:tr>
      <w:tr w:rsidR="00E97B77" w:rsidRPr="00E97B77" w14:paraId="1EA8F0C7" w14:textId="77777777" w:rsidTr="00A24CE0">
        <w:trPr>
          <w:trHeight w:val="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4B714E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10-աշակերտ խտությամբ</w:t>
            </w:r>
          </w:p>
        </w:tc>
      </w:tr>
      <w:tr w:rsidR="00E97B77" w:rsidRPr="00E97B77" w14:paraId="241B3E3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9D17E" w14:textId="77777777" w:rsidR="004650A9" w:rsidRPr="00E97B77" w:rsidRDefault="004650A9" w:rsidP="00A24CE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6A86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6C11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Երևանի Հ. Սահյանի անվան թիվ 70 հ/դ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AA9B7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E97B7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Սարի-թաղ 3-րդ փողոց, 44</w:t>
            </w:r>
          </w:p>
        </w:tc>
      </w:tr>
      <w:tr w:rsidR="00E97B77" w:rsidRPr="00E97B77" w14:paraId="4179656A" w14:textId="77777777" w:rsidTr="00A24CE0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442E5B8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 դպրոցներ՝ 20-աշակերտ խտությամբ</w:t>
            </w:r>
          </w:p>
        </w:tc>
      </w:tr>
      <w:tr w:rsidR="00E97B77" w:rsidRPr="00E97B77" w14:paraId="0BF8C92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46F8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71D4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1B9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Մորգենթաուի անվան թիվ 126 հ/դ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0FC3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Էստոնական փողոց, 8</w:t>
            </w:r>
          </w:p>
        </w:tc>
      </w:tr>
      <w:tr w:rsidR="00E97B77" w:rsidRPr="00E97B77" w14:paraId="0C83FDD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9008E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7344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83A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E80E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 փողոց, 11</w:t>
            </w:r>
          </w:p>
        </w:tc>
      </w:tr>
      <w:tr w:rsidR="00E97B77" w:rsidRPr="00E97B77" w14:paraId="6DB1F70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D74A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1CF5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C02D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4C6F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Ֆուչիկի 2-րդ նրբանցք, 11</w:t>
            </w:r>
          </w:p>
        </w:tc>
      </w:tr>
      <w:tr w:rsidR="00E97B77" w:rsidRPr="00E97B77" w14:paraId="79F8D96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EA6B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E153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1BAC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Աբրահամյանի անվան թիվ 111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804B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Լուկաշինի փողոց, 1\5</w:t>
            </w:r>
          </w:p>
        </w:tc>
      </w:tr>
      <w:tr w:rsidR="00E97B77" w:rsidRPr="00E97B77" w14:paraId="24F6D58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71B2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EA57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F6E8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Մեծարենցի անվան թիվ 146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EE01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 փողոց, 6</w:t>
            </w:r>
          </w:p>
        </w:tc>
      </w:tr>
      <w:tr w:rsidR="00E97B77" w:rsidRPr="00E97B77" w14:paraId="74A4505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A5E5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996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313A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Արշակյանի անվան թիվ 22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5B95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Գ-3 թաղամաս</w:t>
            </w:r>
          </w:p>
        </w:tc>
      </w:tr>
      <w:tr w:rsidR="00E97B77" w:rsidRPr="00E97B77" w14:paraId="64B546D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AFE9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67AD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7D1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Սարոյանի անվան թիվ 138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5BB0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30ա</w:t>
            </w:r>
          </w:p>
        </w:tc>
      </w:tr>
      <w:tr w:rsidR="00E97B77" w:rsidRPr="00E97B77" w14:paraId="7CDD291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ADE7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5AF4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498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Սարապյանի անվան թիվ 100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A65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 փողոց, 9</w:t>
            </w:r>
          </w:p>
        </w:tc>
      </w:tr>
      <w:tr w:rsidR="00E97B77" w:rsidRPr="00E97B77" w14:paraId="6A83899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DE8A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39A1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B90D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673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E97B77" w:rsidRPr="00E97B77" w14:paraId="663E069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F219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8D6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3D74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Իշխանյանի անվան թիվ 153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7CD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Առաքելյան փողոց, 47</w:t>
            </w:r>
          </w:p>
        </w:tc>
      </w:tr>
      <w:tr w:rsidR="00E97B77" w:rsidRPr="00E97B77" w14:paraId="2F48BA5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FED07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5106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2A71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0FB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 փողոց, 5</w:t>
            </w:r>
          </w:p>
        </w:tc>
      </w:tr>
      <w:tr w:rsidR="00E97B77" w:rsidRPr="00E97B77" w14:paraId="275C066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0D4F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63D1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2EB9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Յավորովի անվան թիվ 131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848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Արզումանյան փողոց, 22</w:t>
            </w:r>
          </w:p>
        </w:tc>
      </w:tr>
      <w:tr w:rsidR="00E97B77" w:rsidRPr="00E97B77" w14:paraId="5DDFE13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DA191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BE17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6398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168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9D9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Բաշինջաղյան 1-ին նրբանցք </w:t>
            </w:r>
          </w:p>
        </w:tc>
      </w:tr>
      <w:tr w:rsidR="00E97B77" w:rsidRPr="00E97B77" w14:paraId="7FC82DE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73EF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F952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ADB3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Միրիջանյանի անվան թիվ 155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3D6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 2-րդ նրբանցք</w:t>
            </w:r>
          </w:p>
        </w:tc>
      </w:tr>
      <w:tr w:rsidR="00E97B77" w:rsidRPr="00E97B77" w14:paraId="584C18B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6959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CBF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DFA0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Մեծի անվան թիվ 124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973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1-ին նրբանցք, 15</w:t>
            </w:r>
          </w:p>
        </w:tc>
      </w:tr>
      <w:tr w:rsidR="00E97B77" w:rsidRPr="00E97B77" w14:paraId="5F7DEF5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B29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96A4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FA3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104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E0B2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 փողոց, 5</w:t>
            </w:r>
          </w:p>
        </w:tc>
      </w:tr>
      <w:tr w:rsidR="00E97B77" w:rsidRPr="00E97B77" w14:paraId="10689295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2D9B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6C21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647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Զ. Եսայանի անվան թիվ 180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E68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Ավան-Առինջ</w:t>
            </w:r>
          </w:p>
        </w:tc>
      </w:tr>
      <w:tr w:rsidR="00E97B77" w:rsidRPr="00E97B77" w14:paraId="03A778AD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C0C3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D424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5067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Ասրյանի անվան թիվ 171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51D0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թաղամաս</w:t>
            </w:r>
          </w:p>
        </w:tc>
      </w:tr>
      <w:tr w:rsidR="00E97B77" w:rsidRPr="00E97B77" w14:paraId="5D4E732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D443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FA54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3D1A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Ստարովոյտովայի անվան թիվ 177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EFD7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Դուրյան թաղամս, 24</w:t>
            </w:r>
          </w:p>
        </w:tc>
      </w:tr>
      <w:tr w:rsidR="00E97B77" w:rsidRPr="00E97B77" w14:paraId="055ACB89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9C1F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910A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A3C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Կապուտիկյանի անվան թիվ 145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792E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Էմինի փողոց, 8</w:t>
            </w:r>
          </w:p>
        </w:tc>
      </w:tr>
      <w:tr w:rsidR="00E97B77" w:rsidRPr="00E97B77" w14:paraId="355EC88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EFBBF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C91F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8D12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Աղայանի անվան թիվ 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C9AE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Կիևյան փողոց, 9</w:t>
            </w:r>
          </w:p>
        </w:tc>
      </w:tr>
      <w:tr w:rsidR="00E97B77" w:rsidRPr="00E97B77" w14:paraId="6094E705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F1F7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6AB7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DA80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Հայկ Բժշկյանցի անվան թիվ 129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4420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 փողոց, 29</w:t>
            </w:r>
          </w:p>
        </w:tc>
      </w:tr>
      <w:tr w:rsidR="00E97B77" w:rsidRPr="00E97B77" w14:paraId="0C1ADF2D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F8FA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77FB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8AB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Սևակի անվան թիվ 151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820B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Բաբայան փողոց, 40</w:t>
            </w:r>
          </w:p>
        </w:tc>
      </w:tr>
      <w:tr w:rsidR="00E97B77" w:rsidRPr="00E97B77" w14:paraId="2170F16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06FA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83D4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2832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«Արգենտինյան Հանրապետություն» թիվ 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9D9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52</w:t>
            </w:r>
          </w:p>
        </w:tc>
      </w:tr>
      <w:tr w:rsidR="00E97B77" w:rsidRPr="00E97B77" w14:paraId="37A80F3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9581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4CD7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9F0D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Րաֆֆու անվան թիվ 36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8656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Կոմիտաս պողոտա, 37</w:t>
            </w:r>
          </w:p>
        </w:tc>
      </w:tr>
      <w:tr w:rsidR="00E97B77" w:rsidRPr="00E97B77" w14:paraId="21FC125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A9A9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8909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F9C5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Օշականի անվան թիվ 172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906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57/3</w:t>
            </w:r>
          </w:p>
        </w:tc>
      </w:tr>
      <w:tr w:rsidR="00E97B77" w:rsidRPr="00E97B77" w14:paraId="6A319C9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75390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DA69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D8CB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Տոլստոյի անվան թիվ 128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D40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պողոտա, 5</w:t>
            </w:r>
          </w:p>
        </w:tc>
      </w:tr>
      <w:tr w:rsidR="00E97B77" w:rsidRPr="00E97B77" w14:paraId="77AAA0D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1C98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935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C2D0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Պողոսյանի անվան թիվ 82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D5B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Մամիկոնյանց փողոց, 33</w:t>
            </w:r>
          </w:p>
        </w:tc>
      </w:tr>
      <w:tr w:rsidR="00E97B77" w:rsidRPr="00E97B77" w14:paraId="15E0EA5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6B7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D7F5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9AF9C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Շիրվանզադեի անվան թիվ 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4AF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 փողոց, 24</w:t>
            </w:r>
          </w:p>
        </w:tc>
      </w:tr>
      <w:tr w:rsidR="00E97B77" w:rsidRPr="00E97B77" w14:paraId="3CB0215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A45C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38BA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2687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Հայրապետյանի անվան թիվ 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069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Բաղրամյան պողոտա,  57/2  </w:t>
            </w:r>
          </w:p>
        </w:tc>
      </w:tr>
      <w:tr w:rsidR="00E97B77" w:rsidRPr="00E97B77" w14:paraId="39FAA12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761F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5E9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CFD8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Զորյանի անվան թիվ 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71E1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 Քոչարի փողոց, 13</w:t>
            </w:r>
          </w:p>
        </w:tc>
      </w:tr>
      <w:tr w:rsidR="00E97B77" w:rsidRPr="00E97B77" w14:paraId="6E71159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59A4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D783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942E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Ռ. Միրոյանի անվան թիվ 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7591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Ադոնցի փողոց, 11</w:t>
            </w:r>
          </w:p>
        </w:tc>
      </w:tr>
      <w:tr w:rsidR="00E97B77" w:rsidRPr="00E97B77" w14:paraId="740651DF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69DC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F6CE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1A7B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Զարյանի անվան թիվ 130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1FF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Հակոբյանի փողոց, 3</w:t>
            </w:r>
          </w:p>
        </w:tc>
      </w:tr>
      <w:tr w:rsidR="00E97B77" w:rsidRPr="00E97B77" w14:paraId="13074C9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BD9E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A159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A13E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Պետրոսյանի անվան թիվ 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934B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 փողոց, 23</w:t>
            </w:r>
          </w:p>
        </w:tc>
      </w:tr>
      <w:tr w:rsidR="00E97B77" w:rsidRPr="00E97B77" w14:paraId="3ABC02C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2BC2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85EC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9173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Իսակովի անվան թիվ 132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C7CC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 փողոց, 28</w:t>
            </w:r>
          </w:p>
        </w:tc>
      </w:tr>
      <w:tr w:rsidR="00E97B77" w:rsidRPr="00E97B77" w14:paraId="15F78AA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2C14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E148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6D81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Խաչատրյանի անվան թիվ 199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D8C2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E97B77" w:rsidRPr="00E97B77" w14:paraId="6D3C2D7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8050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A4DC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5FD5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Վարդանյանի անվան թիվ 192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5DC9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2-րդ թաղամաս</w:t>
            </w:r>
          </w:p>
        </w:tc>
      </w:tr>
      <w:tr w:rsidR="00E97B77" w:rsidRPr="00E97B77" w14:paraId="4366528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86F2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C9FB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9E3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Ազգալդյանի անվան թիվ 200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EB94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1-ին թաղամաս</w:t>
            </w:r>
          </w:p>
        </w:tc>
      </w:tr>
      <w:tr w:rsidR="00E97B77" w:rsidRPr="00E97B77" w14:paraId="6238FC0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7C87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1B65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D549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Նավասարդյանի անվան թիվ 196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F48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 4-րդ թաղամաս</w:t>
            </w:r>
          </w:p>
        </w:tc>
      </w:tr>
      <w:tr w:rsidR="00E97B77" w:rsidRPr="00E97B77" w14:paraId="652B426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913E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D2E5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81DB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Լիսիցյանի անվան թիվ 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7F7D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38</w:t>
            </w:r>
          </w:p>
        </w:tc>
      </w:tr>
      <w:tr w:rsidR="00E97B77" w:rsidRPr="00E97B77" w14:paraId="054D2B3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F40B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510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056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Հարությունյանի անվան թիվ 49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74F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5-րդ փողոց, 2/3</w:t>
            </w:r>
          </w:p>
        </w:tc>
      </w:tr>
      <w:tr w:rsidR="00E97B77" w:rsidRPr="00E97B77" w14:paraId="7A09237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E8E0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B883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5B8E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3CA6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Խորենացի փողոց, 207</w:t>
            </w:r>
          </w:p>
        </w:tc>
      </w:tr>
      <w:tr w:rsidR="00E97B77" w:rsidRPr="00E97B77" w14:paraId="0556CF7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1853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0367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668D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ED3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Սարի-թաղ 28-րդ փողոց, 1</w:t>
            </w:r>
          </w:p>
        </w:tc>
      </w:tr>
      <w:tr w:rsidR="00E97B77" w:rsidRPr="00E97B77" w14:paraId="2CF17C2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082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3964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7D1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1680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Խաղաղ-Դոնի փողոց, 25</w:t>
            </w:r>
          </w:p>
        </w:tc>
      </w:tr>
      <w:tr w:rsidR="00E97B77" w:rsidRPr="00E97B77" w14:paraId="39C30AE5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4142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5A99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7804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245F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Վարդաշեն 3-րդ փողոց, 2</w:t>
            </w:r>
          </w:p>
        </w:tc>
      </w:tr>
      <w:tr w:rsidR="00E97B77" w:rsidRPr="00E97B77" w14:paraId="24E1AC2D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5B7E7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CE20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CAF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239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78</w:t>
            </w:r>
          </w:p>
        </w:tc>
      </w:tr>
      <w:tr w:rsidR="00E97B77" w:rsidRPr="00E97B77" w14:paraId="2220BFB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6F1C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6E27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AFAC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 Սևակի անվան թիվ 123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25EE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35-րդ փողոց, 2</w:t>
            </w:r>
          </w:p>
        </w:tc>
      </w:tr>
      <w:tr w:rsidR="00E97B77" w:rsidRPr="00E97B77" w14:paraId="223F0089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838A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2691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5511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Տերյանի անվան թիվ 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EE1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42</w:t>
            </w:r>
          </w:p>
        </w:tc>
      </w:tr>
      <w:tr w:rsidR="00E97B77" w:rsidRPr="00E97B77" w14:paraId="2467E77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5E3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0152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58BF4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Կարապենցի անվան թիվ 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EA8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 փողոց, 2</w:t>
            </w:r>
          </w:p>
        </w:tc>
      </w:tr>
      <w:tr w:rsidR="00E97B77" w:rsidRPr="00E97B77" w14:paraId="7A895B3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1FC9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494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6C17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8030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Ավանեսովի փողոց, 10</w:t>
            </w:r>
          </w:p>
        </w:tc>
      </w:tr>
      <w:tr w:rsidR="00E97B77" w:rsidRPr="00E97B77" w14:paraId="210BB02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C485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0B81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2BC1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Գոգոլի անվան թիվ 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7CE8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 փողոց, 16</w:t>
            </w:r>
          </w:p>
        </w:tc>
      </w:tr>
      <w:tr w:rsidR="00E97B77" w:rsidRPr="00E97B77" w14:paraId="245784E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23D42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4EC7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F47E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Հովհաննիսյանի անվան թիվ 194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19C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 7-րդ փողոց, 1</w:t>
            </w:r>
          </w:p>
        </w:tc>
      </w:tr>
      <w:tr w:rsidR="00E97B77" w:rsidRPr="00E97B77" w14:paraId="7A6098B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1EF00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ABA7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0AE3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</w:t>
            </w:r>
            <w:r w:rsidRPr="00E97B77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Բաղրամյանի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անվան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r w:rsidRPr="00E97B77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թիվ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39 </w:t>
            </w:r>
            <w:r w:rsidRPr="00E97B77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հ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44C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Ծխախոտագործների փողոց, 1</w:t>
            </w:r>
          </w:p>
        </w:tc>
      </w:tr>
      <w:tr w:rsidR="00E97B77" w:rsidRPr="00E97B77" w14:paraId="712D8F0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F0861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6D1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3153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Թելմանի անվան թիվ 13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0DF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Արշակունյաց պողոտա, 20</w:t>
            </w:r>
          </w:p>
        </w:tc>
      </w:tr>
      <w:tr w:rsidR="00E97B77" w:rsidRPr="00E97B77" w14:paraId="11FA1E5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5978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3CE1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7434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Իշխանի անվան թիվ 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76E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Բյուզանդի փողոց, 107</w:t>
            </w:r>
          </w:p>
        </w:tc>
      </w:tr>
      <w:tr w:rsidR="00E97B77" w:rsidRPr="00E97B77" w14:paraId="23FB423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9A4E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8E4F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50C3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Խրիմյան Հայրիկի անվան թիվ 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3233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 փողոց, 75</w:t>
            </w:r>
          </w:p>
        </w:tc>
      </w:tr>
      <w:tr w:rsidR="00E97B77" w:rsidRPr="00E97B77" w14:paraId="369C8B3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7D8C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4F96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FCE0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Շահումյանի անվան թիվ 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1A4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Մաշտոցի պողոտա, 33</w:t>
            </w:r>
          </w:p>
        </w:tc>
      </w:tr>
      <w:tr w:rsidR="00E97B77" w:rsidRPr="00E97B77" w14:paraId="37768F5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618D2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3079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6AA0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Նալբանդյանի անվան թիվ 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CD8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 փողոց, 38</w:t>
            </w:r>
          </w:p>
        </w:tc>
      </w:tr>
      <w:tr w:rsidR="00E97B77" w:rsidRPr="00E97B77" w14:paraId="1FE2760E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6401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AEB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D503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Նար-Դոսի անվան թիվ 14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9B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Երվանդ Քոչարի փողոց, 12/1</w:t>
            </w:r>
          </w:p>
        </w:tc>
      </w:tr>
      <w:tr w:rsidR="00E97B77" w:rsidRPr="00E97B77" w14:paraId="3ECEC80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7B6B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8D30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4CA3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Լ. Շանթի անվան թիվ 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D14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Ալեք Մանուկյան փողոց, 3</w:t>
            </w:r>
          </w:p>
        </w:tc>
      </w:tr>
      <w:tr w:rsidR="00E97B77" w:rsidRPr="00E97B77" w14:paraId="3EF9820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CF32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9495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08C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Սպանդարյանի անվան թիվ 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FF43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 փողոց, 3</w:t>
            </w:r>
          </w:p>
        </w:tc>
      </w:tr>
      <w:tr w:rsidR="00E97B77" w:rsidRPr="00E97B77" w14:paraId="4F795BF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42E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C2B0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6B3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Խանջյանի անվան թիվ 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9F6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 Մեծի պողոտա, 26ա</w:t>
            </w:r>
          </w:p>
        </w:tc>
      </w:tr>
      <w:tr w:rsidR="00E97B77" w:rsidRPr="00E97B77" w14:paraId="4395447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880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025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160B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Խ.Աբովյանի անվան ՀՊՄՀ հենակետային թիվ 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DF1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Վրացյան փողոց, 75</w:t>
            </w:r>
          </w:p>
        </w:tc>
      </w:tr>
      <w:tr w:rsidR="00E97B77" w:rsidRPr="00E97B77" w14:paraId="0995935E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6FCF3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E1A5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685B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Վաղարշյանի անվան թիվ 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51AE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2/1</w:t>
            </w:r>
          </w:p>
        </w:tc>
      </w:tr>
      <w:tr w:rsidR="00E97B77" w:rsidRPr="00E97B77" w14:paraId="64187E7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3E4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8644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B229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Ե. Չարենցի անվան թիվ 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33A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Ամիրյան փողոց, 9</w:t>
            </w:r>
          </w:p>
        </w:tc>
      </w:tr>
      <w:tr w:rsidR="00E97B77" w:rsidRPr="00E97B77" w14:paraId="02EF716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90A1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563F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97A8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Ջ. Կիրակոսյանի անվան թիվ 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B84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Չայլախյան փողոց, 4ա</w:t>
            </w:r>
          </w:p>
        </w:tc>
      </w:tr>
      <w:tr w:rsidR="00E97B77" w:rsidRPr="00E97B77" w14:paraId="3F2BF2C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E4387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53F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FAF0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Ն.Ստեփանյանի անվան թիվ 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AA07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Հանրապետության փողոց, 72</w:t>
            </w:r>
          </w:p>
        </w:tc>
      </w:tr>
      <w:tr w:rsidR="00E97B77" w:rsidRPr="00E97B77" w14:paraId="1362537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D1FC0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7B45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EFC5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2B9E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 փողոց, 30</w:t>
            </w:r>
          </w:p>
        </w:tc>
      </w:tr>
      <w:tr w:rsidR="00E97B77" w:rsidRPr="00E97B77" w14:paraId="5848D43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7FA4E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A5D8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B9B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Մայակովսկու անվան թիվ 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973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Լուսավորչի փողոց, 7</w:t>
            </w:r>
          </w:p>
        </w:tc>
      </w:tr>
      <w:tr w:rsidR="00E97B77" w:rsidRPr="00E97B77" w14:paraId="5FC5CB4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1AF0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54B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3D5A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Չեխովի անվան թիվ 55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8B00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 պողոտա, 16</w:t>
            </w:r>
          </w:p>
        </w:tc>
      </w:tr>
      <w:tr w:rsidR="00E97B77" w:rsidRPr="00E97B77" w14:paraId="15118EF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4D27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BE1D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5076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Պուշկինի անվան թիվ 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9904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Մոսկովյան փողոց, 17</w:t>
            </w:r>
          </w:p>
        </w:tc>
      </w:tr>
      <w:tr w:rsidR="00E97B77" w:rsidRPr="00E97B77" w14:paraId="41A39699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5C3D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C8F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61AE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Աղբալյանի անվան թիվ 19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2E1F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 փողոց, 54</w:t>
            </w:r>
          </w:p>
        </w:tc>
      </w:tr>
      <w:tr w:rsidR="00E97B77" w:rsidRPr="00E97B77" w14:paraId="6B6577A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54B91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0C74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AB5B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A75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1-ին զանգված</w:t>
            </w:r>
          </w:p>
        </w:tc>
      </w:tr>
      <w:tr w:rsidR="00E97B77" w:rsidRPr="00E97B77" w14:paraId="32F6408F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CA47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EAF9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21FF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71A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Ծերենցի փողոց, 72ա</w:t>
            </w:r>
          </w:p>
        </w:tc>
      </w:tr>
      <w:tr w:rsidR="00E97B77" w:rsidRPr="00E97B77" w14:paraId="106FEE0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77CB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7B53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14A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ՀՀ ԿԳՄՍՆ «Երևանի «Մխիթար Սեբաստացի» կրթահամալիր» միջին դպրոց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8548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52/6, Բաբաջանյան փողոց, 25</w:t>
            </w:r>
          </w:p>
        </w:tc>
      </w:tr>
      <w:tr w:rsidR="00E97B77" w:rsidRPr="00E97B77" w14:paraId="1A575BF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A54D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6541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5AE5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Է. Բոյաջյանի անվան թիվ 121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C06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Տիչինայի 2-րդ նրբանցք,  121</w:t>
            </w:r>
          </w:p>
        </w:tc>
      </w:tr>
      <w:tr w:rsidR="00E97B77" w:rsidRPr="00E97B77" w14:paraId="50927C8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F45C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4CE9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654E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3871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Օհանով փողոց, 72</w:t>
            </w:r>
          </w:p>
        </w:tc>
      </w:tr>
      <w:tr w:rsidR="00E97B77" w:rsidRPr="00E97B77" w14:paraId="39C98DB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F6A6F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2EAA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2048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5924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2-րդ զանգված</w:t>
            </w:r>
          </w:p>
        </w:tc>
      </w:tr>
      <w:tr w:rsidR="00E97B77" w:rsidRPr="00E97B77" w14:paraId="1700A96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F90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8263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ED23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Զատիկյանի անվան թիվ 90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5CD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Վանթյան փողոց, 43</w:t>
            </w:r>
          </w:p>
        </w:tc>
      </w:tr>
      <w:tr w:rsidR="00E97B77" w:rsidRPr="00E97B77" w14:paraId="201AB32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B3A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BE25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6E0D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Հովսեփյանի անվան թիվ 191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C17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83</w:t>
            </w:r>
          </w:p>
        </w:tc>
      </w:tr>
      <w:tr w:rsidR="00E97B77" w:rsidRPr="00E97B77" w14:paraId="7D451D2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7915F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0B7D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794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Մահարու անվան թիվ 176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AD6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Հովնաթանի փողոց, 33</w:t>
            </w:r>
          </w:p>
        </w:tc>
      </w:tr>
      <w:tr w:rsidR="00E97B77" w:rsidRPr="00E97B77" w14:paraId="4E7DA35D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B7259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EA7C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8841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162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15D8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 փողոց, 4</w:t>
            </w:r>
          </w:p>
        </w:tc>
      </w:tr>
      <w:tr w:rsidR="00E97B77" w:rsidRPr="00E97B77" w14:paraId="3B5E3F5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114C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7090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16F1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856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Սվաճյան փողոց, 42</w:t>
            </w:r>
          </w:p>
        </w:tc>
      </w:tr>
      <w:tr w:rsidR="00E97B77" w:rsidRPr="00E97B77" w14:paraId="406BADB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2AE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619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DD15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Վարուժանի անվան թիվ 89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C6E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Սեբաստիա փողոց, 19</w:t>
            </w:r>
          </w:p>
        </w:tc>
      </w:tr>
      <w:tr w:rsidR="00E97B77" w:rsidRPr="00E97B77" w14:paraId="56686A89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4D2D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9A89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C07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Մելքոնյանի անվանթիվ 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44DC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Հ/Ա Բ2 թաղամաս, Անդրանիկի փողոց</w:t>
            </w:r>
          </w:p>
        </w:tc>
      </w:tr>
      <w:tr w:rsidR="00E97B77" w:rsidRPr="00E97B77" w14:paraId="5A86B66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C0027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ED81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406C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CAD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 փողոց, 4</w:t>
            </w:r>
          </w:p>
        </w:tc>
      </w:tr>
      <w:tr w:rsidR="00E97B77" w:rsidRPr="00E97B77" w14:paraId="6D9A387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08A0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E4A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F471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Մաթևոսյանի անվան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7EDC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Մալյան փողոց,  24</w:t>
            </w:r>
          </w:p>
        </w:tc>
      </w:tr>
      <w:tr w:rsidR="00E97B77" w:rsidRPr="00E97B77" w14:paraId="22A8F6B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453F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046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FAD3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Գուրզադյանի անվան թիվ 163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143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Նոր-Նորքի 6-րդ զանգված, Գյուրջյան փողոց, 13</w:t>
            </w:r>
          </w:p>
        </w:tc>
      </w:tr>
      <w:tr w:rsidR="00E97B77" w:rsidRPr="00E97B77" w14:paraId="55F3AC6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D04A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8230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5A64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Բաղյանի անվան թիվ 141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E11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Գյուլիքևխյան փողոց, 27</w:t>
            </w:r>
          </w:p>
        </w:tc>
      </w:tr>
      <w:tr w:rsidR="00E97B77" w:rsidRPr="00E97B77" w14:paraId="544551B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293B2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F94F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D33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A4E9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Նորքի 1-ին զանգված, Նանսենի փողոց, 14</w:t>
            </w:r>
          </w:p>
        </w:tc>
      </w:tr>
      <w:tr w:rsidR="00E97B77" w:rsidRPr="00E97B77" w14:paraId="589A5BA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BC98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FB5F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4576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Ադդարյանի անվան թիվ 133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6A9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Մոլդովական փողոց, 35</w:t>
            </w:r>
          </w:p>
        </w:tc>
      </w:tr>
      <w:tr w:rsidR="00E97B77" w:rsidRPr="00E97B77" w14:paraId="66F6F7D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BC042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B779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7F75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Խորենացու անվան թիվ 143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4E0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 3-րդ զանգված, Բաղյան փողոց, 5</w:t>
            </w:r>
          </w:p>
        </w:tc>
      </w:tr>
      <w:tr w:rsidR="00E97B77" w:rsidRPr="00E97B77" w14:paraId="07B7BBA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F49B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B3A4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6D4D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Յ. Լեփսիուսի անվան թիվ 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EDE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Կարախանյան փողոց, 11</w:t>
            </w:r>
          </w:p>
        </w:tc>
      </w:tr>
      <w:tr w:rsidR="00E97B77" w:rsidRPr="00E97B77" w14:paraId="5AFAFA6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6904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96D0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9583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Սաֆարյանի անվան թիվ 164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6E0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2-րդ զանգված, Թոթովենցիփողոց, 7</w:t>
            </w:r>
          </w:p>
        </w:tc>
      </w:tr>
      <w:tr w:rsidR="00E97B77" w:rsidRPr="00E97B77" w14:paraId="4636B5E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4F351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7699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A35F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57D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8-րդ զանգված, Մինսկի փողոց, 95</w:t>
            </w:r>
          </w:p>
        </w:tc>
      </w:tr>
      <w:tr w:rsidR="00E97B77" w:rsidRPr="00E97B77" w14:paraId="53611A8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5BF9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E3F5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1BFC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Ֆ. Նանսենի անվան թիվ 150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826B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4-րդ զանգված, 1-ին հատված, Բակունցի փողոց, 6</w:t>
            </w:r>
          </w:p>
        </w:tc>
      </w:tr>
      <w:tr w:rsidR="00E97B77" w:rsidRPr="00E97B77" w14:paraId="5405A2D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2CEA2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FBC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12D2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«Վարդանանց ասպետներ» թիվ 106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0B6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Նանսենի փողոց, 11</w:t>
            </w:r>
          </w:p>
        </w:tc>
      </w:tr>
      <w:tr w:rsidR="00E97B77" w:rsidRPr="00E97B77" w14:paraId="2DAB1FC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214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188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7FA2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197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B76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9-րդ զանգված, Վիլնյուսի փողոց</w:t>
            </w:r>
          </w:p>
        </w:tc>
      </w:tr>
      <w:tr w:rsidR="00E97B77" w:rsidRPr="00E97B77" w14:paraId="29D41D8D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ED1E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7AF7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173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Միկոյանի անվան թիվ 166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483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Ն/Ն 5-րդ զանգված, Մառի փողոց, 8</w:t>
            </w:r>
          </w:p>
        </w:tc>
      </w:tr>
      <w:tr w:rsidR="00E97B77" w:rsidRPr="00E97B77" w14:paraId="49E1C6DE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E61F8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1465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3D92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Ստեփանյանի անվան թիվ 135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C3A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 փողոց, 5</w:t>
            </w:r>
          </w:p>
        </w:tc>
      </w:tr>
      <w:tr w:rsidR="00E97B77" w:rsidRPr="00E97B77" w14:paraId="18E2B7F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70D62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9678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59AD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Արմենակյանի անվան թիվ 26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2A43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5-րդ փողոց, 51</w:t>
            </w:r>
          </w:p>
        </w:tc>
      </w:tr>
      <w:tr w:rsidR="00E97B77" w:rsidRPr="00E97B77" w14:paraId="4F766CA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8141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760E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DD17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AD1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Նորք-Մարաշ 11-րդ փողոց,  62</w:t>
            </w:r>
          </w:p>
        </w:tc>
      </w:tr>
      <w:tr w:rsidR="00E97B77" w:rsidRPr="00E97B77" w14:paraId="565F10CF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24BC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1213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 - Մարաշ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3858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Արգիշտի Առաջին արքայի անվան թիվ 61 h/դ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853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91</w:t>
            </w:r>
          </w:p>
        </w:tc>
      </w:tr>
      <w:tr w:rsidR="00E97B77" w:rsidRPr="00E97B77" w14:paraId="4814EB6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4B00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429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5BE4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899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Սողոմոն Տարոնցի փողոց, 11</w:t>
            </w:r>
          </w:p>
        </w:tc>
      </w:tr>
      <w:tr w:rsidR="00E97B77" w:rsidRPr="00E97B77" w14:paraId="0766B60E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792D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A2A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415F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7AE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Վերին Շենգավիթ 2-րդ փողոց, 9</w:t>
            </w:r>
          </w:p>
        </w:tc>
      </w:tr>
      <w:tr w:rsidR="00E97B77" w:rsidRPr="00E97B77" w14:paraId="367C793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2EB2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66F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E571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ED20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Շևչենկո փողոց, 34/1</w:t>
            </w:r>
          </w:p>
        </w:tc>
      </w:tr>
      <w:tr w:rsidR="00E97B77" w:rsidRPr="00E97B77" w14:paraId="235AAFD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2F391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6FD0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50ED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640A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2</w:t>
            </w:r>
          </w:p>
        </w:tc>
      </w:tr>
      <w:tr w:rsidR="00E97B77" w:rsidRPr="00E97B77" w14:paraId="462B721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7AF67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0F16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93D2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Թումանյանի անվան թիվ 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DBD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Սևանի փողոց, 132</w:t>
            </w:r>
          </w:p>
        </w:tc>
      </w:tr>
      <w:tr w:rsidR="00E97B77" w:rsidRPr="00E97B77" w14:paraId="4A66FCDD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ECA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A09B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3D63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Վարդևանյանի անվան թիվ 173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193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 փողոց, 4</w:t>
            </w:r>
          </w:p>
        </w:tc>
      </w:tr>
      <w:tr w:rsidR="00E97B77" w:rsidRPr="00E97B77" w14:paraId="3B25D13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F98B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30DB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2AA0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D7D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99</w:t>
            </w:r>
          </w:p>
        </w:tc>
      </w:tr>
      <w:tr w:rsidR="00E97B77" w:rsidRPr="00E97B77" w14:paraId="4A655A3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F61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483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611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75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8738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Շենգավիթ 12-րդ փողոց, 13</w:t>
            </w:r>
          </w:p>
        </w:tc>
      </w:tr>
      <w:tr w:rsidR="00E97B77" w:rsidRPr="00E97B77" w14:paraId="7553E13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2A4BB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6EF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C4CE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Մուրացանի անվան թիվ 18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287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</w:t>
            </w:r>
          </w:p>
        </w:tc>
      </w:tr>
      <w:tr w:rsidR="00E97B77" w:rsidRPr="00E97B77" w14:paraId="5E8B016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4798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671C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7BB4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Դ. Դեմիրճյանի անվան թիվ 27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7B4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Արտաշիսյան փողոց, 52</w:t>
            </w:r>
          </w:p>
        </w:tc>
      </w:tr>
      <w:tr w:rsidR="00E97B77" w:rsidRPr="00E97B77" w14:paraId="629A71F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17F2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872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8E5C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Ջանբազյանի անվան թիվ 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3810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 պողոտա, 30</w:t>
            </w:r>
          </w:p>
        </w:tc>
      </w:tr>
      <w:tr w:rsidR="00E97B77" w:rsidRPr="00E97B77" w14:paraId="392B9A4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EB0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EF3F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0FED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C1A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 1-ին փողոց, 97</w:t>
            </w:r>
          </w:p>
        </w:tc>
      </w:tr>
      <w:tr w:rsidR="00E97B77" w:rsidRPr="00E97B77" w14:paraId="505ADEA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9A759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E53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7275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Հովհաննիսյանի անվան թիվ 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8BC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փողոց, 3</w:t>
            </w:r>
          </w:p>
        </w:tc>
      </w:tr>
      <w:tr w:rsidR="00E97B77" w:rsidRPr="00E97B77" w14:paraId="68B3040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BAD11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B323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1C43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Հ.Ավետիսյանի անվան թիվ 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23FB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23</w:t>
            </w:r>
          </w:p>
        </w:tc>
      </w:tr>
      <w:tr w:rsidR="00E97B77" w:rsidRPr="00E97B77" w14:paraId="6E5F468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80DE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58AB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7153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Շիրազի անվան թիվ 169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612E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5-րդ նրբանցք, 19</w:t>
            </w:r>
          </w:p>
        </w:tc>
      </w:tr>
      <w:tr w:rsidR="00E97B77" w:rsidRPr="00E97B77" w14:paraId="46714A1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0E455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47B8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2C98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Մյասնիկյանի անվան թիվ 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AD6D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9</w:t>
            </w:r>
          </w:p>
        </w:tc>
      </w:tr>
      <w:tr w:rsidR="00E97B77" w:rsidRPr="00E97B77" w14:paraId="339189B6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3B5C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1B5A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305D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Նժդեհի անվան թիվ 161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3D3C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 փողոց, 32/1</w:t>
            </w:r>
          </w:p>
        </w:tc>
      </w:tr>
      <w:tr w:rsidR="00E97B77" w:rsidRPr="00E97B77" w14:paraId="56700675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CD8F7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C715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03E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Գորգիսյանի անվան թիվ 158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FBBA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 2-րդ նրբանցք, 5</w:t>
            </w:r>
          </w:p>
        </w:tc>
      </w:tr>
      <w:tr w:rsidR="00E97B77" w:rsidRPr="00E97B77" w14:paraId="78722615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A733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F0A3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7029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154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5B2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Ֆրունզեի փողոց, 4</w:t>
            </w:r>
          </w:p>
        </w:tc>
      </w:tr>
      <w:tr w:rsidR="00E97B77" w:rsidRPr="00E97B77" w14:paraId="1FEFFCDA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BECF0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900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B120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Սախարովի անվան թիվ 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FDF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 փողոց, 26</w:t>
            </w:r>
          </w:p>
        </w:tc>
      </w:tr>
      <w:tr w:rsidR="00E97B77" w:rsidRPr="00E97B77" w14:paraId="6EA4259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3E92C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51CB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C841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Գ. Նարեկացու անվան թիվ 137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4ECF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 փողոց, 17</w:t>
            </w:r>
          </w:p>
        </w:tc>
      </w:tr>
      <w:tr w:rsidR="00E97B77" w:rsidRPr="00E97B77" w14:paraId="78B7388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3B601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A003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B64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Բելինսկու անվան թիվ 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9337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 փողոց, 22</w:t>
            </w:r>
          </w:p>
        </w:tc>
      </w:tr>
      <w:tr w:rsidR="00E97B77" w:rsidRPr="00E97B77" w14:paraId="38AB70C1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FD7DA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8D2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BEB8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Վ. Համբարձումյանի անվան թիվ 12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79C7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Գարեգին Նժդեհի փողոց, 11</w:t>
            </w:r>
          </w:p>
        </w:tc>
      </w:tr>
      <w:tr w:rsidR="00E97B77" w:rsidRPr="00E97B77" w14:paraId="7E940FEF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73EE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946C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E226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Պարոնյանի անվան թիվ 59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B3E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Վարշավյան փողոց, 45</w:t>
            </w:r>
          </w:p>
        </w:tc>
      </w:tr>
      <w:tr w:rsidR="00E97B77" w:rsidRPr="00E97B77" w14:paraId="40478C2F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4496D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188F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0C95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Կ. Զարյանի անվան թիվ 117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003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Ֆանարջյան փողոց, 15</w:t>
            </w:r>
          </w:p>
        </w:tc>
      </w:tr>
      <w:tr w:rsidR="00E97B77" w:rsidRPr="00E97B77" w14:paraId="4BC31C1F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9BC1F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2AAF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54D9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Հ. Դինքի անվան թիվ 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EC33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Ավետիսյանի փողոց, 89</w:t>
            </w:r>
          </w:p>
        </w:tc>
      </w:tr>
      <w:tr w:rsidR="00E97B77" w:rsidRPr="00E97B77" w14:paraId="4D3B0FBF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AABB4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9D51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0656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Մ. Մանուշյանի անվան թիվ 48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F64C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Դրոյի փողոց, 11</w:t>
            </w:r>
          </w:p>
        </w:tc>
      </w:tr>
      <w:tr w:rsidR="00E97B77" w:rsidRPr="00E97B77" w14:paraId="39D9481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7F537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72F3A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B7B7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147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B80C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Ուլնեցու փողոց, 1</w:t>
            </w:r>
          </w:p>
        </w:tc>
      </w:tr>
      <w:tr w:rsidR="00E97B77" w:rsidRPr="00E97B77" w14:paraId="25F44FE5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03BE0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FB3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208C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Աբովյանի անվան թիվ 84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7CF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Սարգսյան փողոց, 1/5 </w:t>
            </w:r>
          </w:p>
        </w:tc>
      </w:tr>
      <w:tr w:rsidR="00E97B77" w:rsidRPr="00E97B77" w14:paraId="24916010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9C0F6" w14:textId="77777777" w:rsidR="004650A9" w:rsidRPr="00E97B77" w:rsidRDefault="004650A9" w:rsidP="00A24CE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5CC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F4B9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Ս. Բյուրատի անվան թիվ 125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3431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Պարույր Սևակի փողոց, 89</w:t>
            </w:r>
          </w:p>
        </w:tc>
      </w:tr>
      <w:tr w:rsidR="00E97B77" w:rsidRPr="00E97B77" w14:paraId="5784FB19" w14:textId="77777777" w:rsidTr="00A24CE0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781EFAB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 դպրոցներ՝ 20-աշակերտ խտությամբ</w:t>
            </w:r>
          </w:p>
        </w:tc>
      </w:tr>
      <w:tr w:rsidR="00E97B77" w:rsidRPr="00E97B77" w14:paraId="36029AC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1C5FA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4BDC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10003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108 մ/դ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A5DE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Սիլիկյան թաղամաս, 10</w:t>
            </w:r>
          </w:p>
        </w:tc>
      </w:tr>
      <w:tr w:rsidR="00E97B77" w:rsidRPr="00E97B77" w14:paraId="194325E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88F00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2AA2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641A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1994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Խուդյակովի փողոց, 44</w:t>
            </w:r>
          </w:p>
        </w:tc>
      </w:tr>
      <w:tr w:rsidR="00E97B77" w:rsidRPr="00E97B77" w14:paraId="238F3A9E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28775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5A3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9B9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Մանուկյանի անվան թիվ 93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3E4D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5-րդ փողոց</w:t>
            </w:r>
          </w:p>
        </w:tc>
      </w:tr>
      <w:tr w:rsidR="00E97B77" w:rsidRPr="00E97B77" w14:paraId="0963E25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87473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82A5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CCE7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101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90E3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Մուշական 6-րդ փողոց, 29 </w:t>
            </w:r>
          </w:p>
        </w:tc>
      </w:tr>
      <w:tr w:rsidR="00E97B77" w:rsidRPr="00E97B77" w14:paraId="24DE11E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4B6A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D0035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DE92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107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DD2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Ջրաշենի 1-ին փողոց, 41</w:t>
            </w:r>
          </w:p>
        </w:tc>
      </w:tr>
      <w:tr w:rsidR="00E97B77" w:rsidRPr="00E97B77" w14:paraId="67518FB3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1BFBA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5499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50BF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Խ. Սամուելյանի անվան թիվ 47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8C20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 թաղ 5-րդ փողոց, 67</w:t>
            </w:r>
          </w:p>
        </w:tc>
      </w:tr>
      <w:tr w:rsidR="00E97B77" w:rsidRPr="00E97B77" w14:paraId="574CB3C4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AB68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6856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8AB5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13 երաժշտական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20A2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 Իսակովի պողոտա, 13</w:t>
            </w:r>
          </w:p>
        </w:tc>
      </w:tr>
      <w:tr w:rsidR="00E97B77" w:rsidRPr="00E97B77" w14:paraId="469AF51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93D1F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A9CB5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AD2C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Պ.Չայկովսկու անվան մասնագիտացված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4DC0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Կողբացի փողոց, 36</w:t>
            </w:r>
          </w:p>
        </w:tc>
      </w:tr>
      <w:tr w:rsidR="00E97B77" w:rsidRPr="00E97B77" w14:paraId="5EC5BEB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9D57D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FFD9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07A3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Ն. Խաչատրյանի անվան թիվ 113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AE6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Հաղթանակ թաղամս, 6-րդ փողոց, 51 </w:t>
            </w:r>
          </w:p>
        </w:tc>
      </w:tr>
      <w:tr w:rsidR="00E97B77" w:rsidRPr="00E97B77" w14:paraId="6EDA9AD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28B1C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F8B16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 Նորք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7A3A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531F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Ջրվեժ, Մայակ թաղամաս, 30/1</w:t>
            </w:r>
          </w:p>
        </w:tc>
      </w:tr>
      <w:tr w:rsidR="00E97B77" w:rsidRPr="00E97B77" w14:paraId="23839F1D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3D884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61DB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DCBB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175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C2E92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11-րդ փողոց, հ 2</w:t>
            </w:r>
          </w:p>
        </w:tc>
      </w:tr>
      <w:tr w:rsidR="00E97B77" w:rsidRPr="00E97B77" w14:paraId="16D9103C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BE0B3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7D93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EB6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Ղ. Ալիշանի անվան թիվ 95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8E84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13-րդ փողոց, 1 </w:t>
            </w:r>
          </w:p>
        </w:tc>
      </w:tr>
      <w:tr w:rsidR="00E97B77" w:rsidRPr="00E97B77" w14:paraId="2D7DB157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07CB4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CD3F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D7F81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թիվ 99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1559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 Չարբախ 3-րդ փողոց, 1</w:t>
            </w:r>
          </w:p>
        </w:tc>
      </w:tr>
      <w:tr w:rsidR="00E97B77" w:rsidRPr="00E97B77" w14:paraId="4F514ADB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91984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24BEA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32DD7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Հայ - չինական բարեկամության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25FC8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Սարկավագի փողոց, 14</w:t>
            </w:r>
          </w:p>
        </w:tc>
      </w:tr>
      <w:tr w:rsidR="00E97B77" w:rsidRPr="00E97B77" w14:paraId="2750ACC2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18D2B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1B41D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 - Զեյթուն</w:t>
            </w:r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7A25E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ք. Երևանի Ա. Շահինյանի անվան ֆիզիկամաթեմատիկական մասնագիտացված դպրոց /Վարժարան/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9DD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 պողոտա 2-րդ նրբանցք, 9</w:t>
            </w:r>
          </w:p>
        </w:tc>
      </w:tr>
      <w:tr w:rsidR="004650A9" w:rsidRPr="00E97B77" w14:paraId="3228F6B8" w14:textId="77777777" w:rsidTr="00A24CE0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04BEB" w14:textId="77777777" w:rsidR="004650A9" w:rsidRPr="00E97B77" w:rsidRDefault="004650A9" w:rsidP="00A24CE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D4E1C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</w:t>
            </w:r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A7CE9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ք. Դիլիջանի «Մոնթե Մելքոնյանի անվան ռազմամարզական վարժարան»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6D07B" w14:textId="77777777" w:rsidR="004650A9" w:rsidRPr="00E97B77" w:rsidRDefault="004650A9" w:rsidP="00A24CE0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Պարզ լիճ փողոց, 5</w:t>
            </w:r>
            <w:r w:rsidRPr="00E97B7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/Տավուշի մարզ/</w:t>
            </w:r>
          </w:p>
        </w:tc>
      </w:tr>
    </w:tbl>
    <w:p w14:paraId="764B2DC7" w14:textId="77777777" w:rsidR="00E876F3" w:rsidRPr="00E97B77" w:rsidRDefault="00E876F3" w:rsidP="00E876F3">
      <w:pPr>
        <w:spacing w:after="0"/>
        <w:ind w:left="576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6F42886C" w14:textId="77777777" w:rsidR="00E876F3" w:rsidRPr="00E97B77" w:rsidRDefault="00E876F3" w:rsidP="00E876F3">
      <w:pPr>
        <w:spacing w:line="240" w:lineRule="auto"/>
        <w:ind w:right="19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  <w:sectPr w:rsidR="00E876F3" w:rsidRPr="00E97B77" w:rsidSect="002D6563">
          <w:pgSz w:w="12240" w:h="15840"/>
          <w:pgMar w:top="568" w:right="539" w:bottom="992" w:left="448" w:header="720" w:footer="720" w:gutter="0"/>
          <w:cols w:space="720"/>
          <w:docGrid w:linePitch="360"/>
        </w:sectPr>
      </w:pPr>
      <w:bookmarkStart w:id="5" w:name="_Hlk203478821"/>
    </w:p>
    <w:bookmarkEnd w:id="5"/>
    <w:p w14:paraId="2805FD8C" w14:textId="77777777" w:rsidR="00E876F3" w:rsidRPr="00E97B77" w:rsidRDefault="00E876F3" w:rsidP="00E876F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169482A5" w14:textId="77777777" w:rsidR="00E876F3" w:rsidRPr="00E97B77" w:rsidRDefault="00E876F3" w:rsidP="00E876F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6590C98F" w14:textId="77777777" w:rsidR="004650A9" w:rsidRPr="00E97B77" w:rsidRDefault="004650A9" w:rsidP="004650A9">
      <w:pPr>
        <w:pStyle w:val="ListParagraph"/>
        <w:spacing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E97B77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E97B77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E97B77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7E915FF7" w14:textId="77777777" w:rsidR="004650A9" w:rsidRPr="00E97B77" w:rsidRDefault="004650A9" w:rsidP="004650A9">
      <w:pPr>
        <w:spacing w:after="0" w:line="240" w:lineRule="auto"/>
        <w:ind w:left="-709" w:right="-790" w:firstLine="567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6" w:name="_Hlk119408073"/>
      <w:r w:rsidRPr="00E97B77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E97B77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E97B77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2A1B91F3" w14:textId="77777777" w:rsidR="004650A9" w:rsidRPr="00E97B77" w:rsidRDefault="004650A9" w:rsidP="004650A9">
      <w:pPr>
        <w:spacing w:after="0" w:line="240" w:lineRule="auto"/>
        <w:ind w:left="-709" w:right="-790" w:firstLine="567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E97B77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7EBADDA2" w14:textId="77777777" w:rsidR="004650A9" w:rsidRPr="00E97B77" w:rsidRDefault="004650A9" w:rsidP="004650A9">
      <w:pPr>
        <w:spacing w:after="0" w:line="240" w:lineRule="auto"/>
        <w:ind w:left="-709" w:right="-790" w:firstLine="567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E97B77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61D57F31" w14:textId="77777777" w:rsidR="004650A9" w:rsidRPr="00E97B77" w:rsidRDefault="004650A9" w:rsidP="004650A9">
      <w:pPr>
        <w:spacing w:after="0" w:line="240" w:lineRule="auto"/>
        <w:ind w:left="-709" w:right="-790" w:firstLine="567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E97B77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6"/>
    </w:p>
    <w:p w14:paraId="567D7801" w14:textId="77777777" w:rsidR="004650A9" w:rsidRPr="00E97B77" w:rsidRDefault="004650A9" w:rsidP="004650A9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E97B77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83"/>
        <w:gridCol w:w="3352"/>
        <w:gridCol w:w="708"/>
        <w:gridCol w:w="1134"/>
        <w:gridCol w:w="284"/>
        <w:gridCol w:w="425"/>
        <w:gridCol w:w="425"/>
        <w:gridCol w:w="426"/>
        <w:gridCol w:w="425"/>
        <w:gridCol w:w="425"/>
        <w:gridCol w:w="567"/>
        <w:gridCol w:w="567"/>
        <w:gridCol w:w="425"/>
        <w:gridCol w:w="426"/>
        <w:gridCol w:w="425"/>
        <w:gridCol w:w="567"/>
        <w:gridCol w:w="1096"/>
        <w:gridCol w:w="12"/>
      </w:tblGrid>
      <w:tr w:rsidR="00E97B77" w:rsidRPr="00E97B77" w14:paraId="71E85208" w14:textId="77777777" w:rsidTr="00A24CE0">
        <w:trPr>
          <w:trHeight w:val="91"/>
        </w:trPr>
        <w:tc>
          <w:tcPr>
            <w:tcW w:w="14541" w:type="dxa"/>
            <w:gridSpan w:val="19"/>
            <w:vAlign w:val="center"/>
          </w:tcPr>
          <w:p w14:paraId="2671AC36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E97B77" w:rsidRPr="00E97B77" w14:paraId="197FE085" w14:textId="77777777" w:rsidTr="00A24CE0">
        <w:trPr>
          <w:trHeight w:val="91"/>
        </w:trPr>
        <w:tc>
          <w:tcPr>
            <w:tcW w:w="569" w:type="dxa"/>
            <w:vMerge w:val="restart"/>
            <w:vAlign w:val="center"/>
            <w:hideMark/>
          </w:tcPr>
          <w:p w14:paraId="789FE282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283" w:type="dxa"/>
            <w:vMerge w:val="restart"/>
            <w:vAlign w:val="center"/>
            <w:hideMark/>
          </w:tcPr>
          <w:p w14:paraId="28C17AC2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 ծածկագիրը` ըստ ԳՄԱ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3352" w:type="dxa"/>
            <w:vMerge w:val="restart"/>
            <w:vAlign w:val="center"/>
          </w:tcPr>
          <w:p w14:paraId="218F1CC0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Անվանումը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0A4EB50A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0883F875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6495" w:type="dxa"/>
            <w:gridSpan w:val="14"/>
            <w:vAlign w:val="center"/>
          </w:tcPr>
          <w:p w14:paraId="49DF6058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20_թ-ին` ըստ ամիսների, այդ թվում՝</w:t>
            </w:r>
          </w:p>
        </w:tc>
      </w:tr>
      <w:tr w:rsidR="00E97B77" w:rsidRPr="00E97B77" w14:paraId="1BFA120D" w14:textId="77777777" w:rsidTr="00A24CE0">
        <w:trPr>
          <w:gridAfter w:val="1"/>
          <w:wAfter w:w="12" w:type="dxa"/>
          <w:trHeight w:val="83"/>
        </w:trPr>
        <w:tc>
          <w:tcPr>
            <w:tcW w:w="569" w:type="dxa"/>
            <w:vMerge/>
            <w:vAlign w:val="center"/>
            <w:hideMark/>
          </w:tcPr>
          <w:p w14:paraId="59D50BE8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83" w:type="dxa"/>
            <w:vMerge/>
            <w:vAlign w:val="center"/>
            <w:hideMark/>
          </w:tcPr>
          <w:p w14:paraId="5D36A8F5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352" w:type="dxa"/>
            <w:vMerge/>
            <w:vAlign w:val="center"/>
          </w:tcPr>
          <w:p w14:paraId="14FCAB81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3C4C27F0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0A5053E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65C6FA4E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5" w:type="dxa"/>
            <w:vAlign w:val="center"/>
            <w:hideMark/>
          </w:tcPr>
          <w:p w14:paraId="1D7D79ED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71BB28AD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6" w:type="dxa"/>
            <w:vAlign w:val="center"/>
          </w:tcPr>
          <w:p w14:paraId="34145BCD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vAlign w:val="center"/>
          </w:tcPr>
          <w:p w14:paraId="0C129121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14:paraId="3F5667AB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vAlign w:val="center"/>
            <w:hideMark/>
          </w:tcPr>
          <w:p w14:paraId="70D3EC4D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vAlign w:val="center"/>
            <w:hideMark/>
          </w:tcPr>
          <w:p w14:paraId="0D1D365E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vAlign w:val="center"/>
            <w:hideMark/>
          </w:tcPr>
          <w:p w14:paraId="34BB794F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6" w:type="dxa"/>
            <w:vAlign w:val="center"/>
            <w:hideMark/>
          </w:tcPr>
          <w:p w14:paraId="17299847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14:paraId="31C3A7B2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vAlign w:val="center"/>
            <w:hideMark/>
          </w:tcPr>
          <w:p w14:paraId="3A053194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14:paraId="744BD367" w14:textId="77777777" w:rsidR="004650A9" w:rsidRPr="00E97B77" w:rsidRDefault="004650A9" w:rsidP="00A24CE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E97B77" w:rsidRPr="00E97B77" w14:paraId="627080AE" w14:textId="77777777" w:rsidTr="00A24CE0">
        <w:trPr>
          <w:gridAfter w:val="1"/>
          <w:wAfter w:w="12" w:type="dxa"/>
          <w:cantSplit/>
          <w:trHeight w:val="301"/>
        </w:trPr>
        <w:tc>
          <w:tcPr>
            <w:tcW w:w="569" w:type="dxa"/>
            <w:vAlign w:val="center"/>
          </w:tcPr>
          <w:p w14:paraId="63934B78" w14:textId="77777777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83" w:type="dxa"/>
            <w:vAlign w:val="center"/>
          </w:tcPr>
          <w:p w14:paraId="24C33720" w14:textId="596E3F1A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30211300/507</w:t>
            </w:r>
          </w:p>
        </w:tc>
        <w:tc>
          <w:tcPr>
            <w:tcW w:w="3352" w:type="dxa"/>
            <w:vAlign w:val="center"/>
          </w:tcPr>
          <w:p w14:paraId="70269C1E" w14:textId="08CEF55A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Համակարգչային սարքավորումներ և պարագաներ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4400E68" w14:textId="77777777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լրակազմ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7567A5" w14:textId="77777777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4" w:type="dxa"/>
            <w:vAlign w:val="center"/>
          </w:tcPr>
          <w:p w14:paraId="4B162A2A" w14:textId="77777777" w:rsidR="00655EF2" w:rsidRPr="00E97B77" w:rsidRDefault="00655EF2" w:rsidP="00655EF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2C5C659A" w14:textId="77777777" w:rsidR="00655EF2" w:rsidRPr="00E97B77" w:rsidRDefault="00655EF2" w:rsidP="00655EF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6FB27E56" w14:textId="77777777" w:rsidR="00655EF2" w:rsidRPr="00E97B77" w:rsidRDefault="00655EF2" w:rsidP="00655EF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A5AEB1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2B831C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519599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E4F2E8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47B6CC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3CAE84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FFC1EB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BEFE2F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2A1231" w14:textId="77777777" w:rsidR="00655EF2" w:rsidRPr="00E97B77" w:rsidRDefault="00655EF2" w:rsidP="00655EF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B088F5C" w14:textId="77777777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E97B77" w:rsidRPr="00E97B77" w14:paraId="7F234882" w14:textId="77777777" w:rsidTr="00A24CE0">
        <w:trPr>
          <w:cantSplit/>
          <w:trHeight w:val="182"/>
        </w:trPr>
        <w:tc>
          <w:tcPr>
            <w:tcW w:w="8046" w:type="dxa"/>
            <w:gridSpan w:val="5"/>
            <w:vAlign w:val="center"/>
          </w:tcPr>
          <w:p w14:paraId="11057F43" w14:textId="77777777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Ընդամենը՝</w:t>
            </w:r>
          </w:p>
        </w:tc>
        <w:tc>
          <w:tcPr>
            <w:tcW w:w="6495" w:type="dxa"/>
            <w:gridSpan w:val="14"/>
            <w:shd w:val="clear" w:color="auto" w:fill="auto"/>
            <w:vAlign w:val="center"/>
          </w:tcPr>
          <w:p w14:paraId="1AEFDDF9" w14:textId="77777777" w:rsidR="00655EF2" w:rsidRPr="00E97B77" w:rsidRDefault="00655EF2" w:rsidP="00655EF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E97B77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07A1A621" w14:textId="77777777" w:rsidR="004650A9" w:rsidRPr="00E97B77" w:rsidRDefault="004650A9" w:rsidP="004650A9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5F6F000D" w14:textId="77777777" w:rsidR="004650A9" w:rsidRPr="00E97B77" w:rsidRDefault="004650A9" w:rsidP="004650A9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7" w:name="_Hlk160620678"/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7"/>
    </w:p>
    <w:p w14:paraId="4061D82D" w14:textId="77777777" w:rsidR="004650A9" w:rsidRPr="00E97B77" w:rsidRDefault="004650A9" w:rsidP="004650A9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</w:p>
    <w:p w14:paraId="04AF0DF1" w14:textId="77777777" w:rsidR="004650A9" w:rsidRPr="00E97B77" w:rsidRDefault="004650A9" w:rsidP="004650A9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E97B77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4C1C2111" w14:textId="3B56CD05" w:rsidR="002C5D44" w:rsidRPr="00E97B77" w:rsidRDefault="002C5D44" w:rsidP="00E876F3">
      <w:pPr>
        <w:rPr>
          <w:color w:val="000000" w:themeColor="text1"/>
          <w:lang w:val="pt-BR"/>
        </w:rPr>
      </w:pPr>
    </w:p>
    <w:sectPr w:rsidR="002C5D44" w:rsidRPr="00E97B77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ABC"/>
    <w:multiLevelType w:val="hybridMultilevel"/>
    <w:tmpl w:val="E6224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4A3EF1"/>
    <w:multiLevelType w:val="hybridMultilevel"/>
    <w:tmpl w:val="CFC2B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5039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6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3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0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8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5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59" w:hanging="360"/>
      </w:pPr>
      <w:rPr>
        <w:rFonts w:ascii="Wingdings" w:hAnsi="Wingdings" w:hint="default"/>
      </w:rPr>
    </w:lvl>
  </w:abstractNum>
  <w:abstractNum w:abstractNumId="8" w15:restartNumberingAfterBreak="0">
    <w:nsid w:val="38C46A61"/>
    <w:multiLevelType w:val="hybridMultilevel"/>
    <w:tmpl w:val="D4461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070801"/>
    <w:multiLevelType w:val="hybridMultilevel"/>
    <w:tmpl w:val="7D721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"/>
  </w:num>
  <w:num w:numId="5">
    <w:abstractNumId w:val="13"/>
  </w:num>
  <w:num w:numId="6">
    <w:abstractNumId w:val="3"/>
  </w:num>
  <w:num w:numId="7">
    <w:abstractNumId w:val="9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10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37B3A"/>
    <w:rsid w:val="00245566"/>
    <w:rsid w:val="002C5D44"/>
    <w:rsid w:val="00387BFC"/>
    <w:rsid w:val="003D4725"/>
    <w:rsid w:val="004650A9"/>
    <w:rsid w:val="00536CF5"/>
    <w:rsid w:val="00655EF2"/>
    <w:rsid w:val="00A57ED5"/>
    <w:rsid w:val="00B71848"/>
    <w:rsid w:val="00BC3551"/>
    <w:rsid w:val="00CC200E"/>
    <w:rsid w:val="00D93AEA"/>
    <w:rsid w:val="00DC73B4"/>
    <w:rsid w:val="00E52314"/>
    <w:rsid w:val="00E876F3"/>
    <w:rsid w:val="00E97B77"/>
    <w:rsid w:val="00F2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24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9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90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90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5025</Words>
  <Characters>28643</Characters>
  <Application>Microsoft Office Word</Application>
  <DocSecurity>0</DocSecurity>
  <Lines>238</Lines>
  <Paragraphs>67</Paragraphs>
  <ScaleCrop>false</ScaleCrop>
  <Company/>
  <LinksUpToDate>false</LinksUpToDate>
  <CharactersWithSpaces>33601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21</cp:revision>
  <dcterms:created xsi:type="dcterms:W3CDTF">2024-03-20T11:38:00Z</dcterms:created>
  <dcterms:modified xsi:type="dcterms:W3CDTF">2025-12-26T11:27:00Z</dcterms:modified>
</cp:coreProperties>
</file>